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5D3B" w:rsidRDefault="001C5D3B" w:rsidP="001C4A20">
      <w:pPr>
        <w:spacing w:line="360" w:lineRule="auto"/>
        <w:contextualSpacing/>
        <w:jc w:val="center"/>
        <w:rPr>
          <w:rFonts w:ascii="Arial" w:hAnsi="Arial" w:cs="Arial"/>
          <w:b/>
          <w:sz w:val="24"/>
          <w:szCs w:val="24"/>
        </w:rPr>
      </w:pPr>
    </w:p>
    <w:p w:rsidR="001C5D3B" w:rsidRDefault="001C5D3B" w:rsidP="001C4A20">
      <w:pPr>
        <w:spacing w:line="360" w:lineRule="auto"/>
        <w:contextualSpacing/>
        <w:jc w:val="center"/>
        <w:rPr>
          <w:rFonts w:ascii="Arial" w:hAnsi="Arial" w:cs="Arial"/>
          <w:b/>
          <w:sz w:val="24"/>
          <w:szCs w:val="24"/>
        </w:rPr>
      </w:pPr>
    </w:p>
    <w:p w:rsidR="001C5D3B" w:rsidRDefault="001C5D3B" w:rsidP="001C4A20">
      <w:pPr>
        <w:spacing w:line="360" w:lineRule="auto"/>
        <w:contextualSpacing/>
        <w:jc w:val="center"/>
        <w:rPr>
          <w:rFonts w:ascii="Arial" w:hAnsi="Arial" w:cs="Arial"/>
          <w:b/>
          <w:sz w:val="24"/>
          <w:szCs w:val="24"/>
        </w:rPr>
      </w:pPr>
    </w:p>
    <w:p w:rsidR="001C5D3B" w:rsidRDefault="001C5D3B" w:rsidP="001C4A20">
      <w:pPr>
        <w:spacing w:line="360" w:lineRule="auto"/>
        <w:contextualSpacing/>
        <w:jc w:val="center"/>
        <w:rPr>
          <w:rFonts w:ascii="Arial" w:hAnsi="Arial" w:cs="Arial"/>
          <w:b/>
          <w:sz w:val="24"/>
          <w:szCs w:val="24"/>
        </w:rPr>
      </w:pPr>
    </w:p>
    <w:p w:rsidR="001C5D3B" w:rsidRDefault="001C5D3B" w:rsidP="001C4A20">
      <w:pPr>
        <w:spacing w:line="360" w:lineRule="auto"/>
        <w:contextualSpacing/>
        <w:jc w:val="center"/>
        <w:rPr>
          <w:rFonts w:ascii="Arial" w:hAnsi="Arial" w:cs="Arial"/>
          <w:b/>
          <w:sz w:val="24"/>
          <w:szCs w:val="24"/>
        </w:rPr>
      </w:pPr>
    </w:p>
    <w:p w:rsidR="001C5D3B" w:rsidRDefault="001C5D3B" w:rsidP="001C4A20">
      <w:pPr>
        <w:spacing w:line="360" w:lineRule="auto"/>
        <w:contextualSpacing/>
        <w:jc w:val="center"/>
        <w:rPr>
          <w:rFonts w:ascii="Arial" w:hAnsi="Arial" w:cs="Arial"/>
          <w:b/>
          <w:sz w:val="24"/>
          <w:szCs w:val="24"/>
        </w:rPr>
      </w:pPr>
    </w:p>
    <w:p w:rsidR="001C5D3B" w:rsidRDefault="001C5D3B" w:rsidP="001C5D3B">
      <w:pPr>
        <w:spacing w:line="360" w:lineRule="auto"/>
        <w:contextualSpacing/>
        <w:rPr>
          <w:rFonts w:ascii="Arial" w:hAnsi="Arial" w:cs="Arial"/>
          <w:b/>
          <w:sz w:val="24"/>
          <w:szCs w:val="24"/>
        </w:rPr>
      </w:pPr>
    </w:p>
    <w:p w:rsidR="001C5D3B" w:rsidRDefault="001C5D3B" w:rsidP="001C5D3B">
      <w:pPr>
        <w:spacing w:line="360" w:lineRule="auto"/>
        <w:contextualSpacing/>
        <w:rPr>
          <w:rFonts w:ascii="Arial" w:hAnsi="Arial" w:cs="Arial"/>
          <w:b/>
          <w:sz w:val="24"/>
          <w:szCs w:val="24"/>
        </w:rPr>
      </w:pPr>
    </w:p>
    <w:p w:rsidR="001C5D3B" w:rsidRDefault="001C5D3B" w:rsidP="001C4A20">
      <w:pPr>
        <w:spacing w:line="360" w:lineRule="auto"/>
        <w:contextualSpacing/>
        <w:jc w:val="center"/>
        <w:rPr>
          <w:rFonts w:ascii="Arial" w:hAnsi="Arial" w:cs="Arial"/>
          <w:b/>
          <w:sz w:val="24"/>
          <w:szCs w:val="24"/>
        </w:rPr>
      </w:pPr>
    </w:p>
    <w:p w:rsidR="001C5D3B" w:rsidRDefault="001C5D3B" w:rsidP="001C4A20">
      <w:pPr>
        <w:spacing w:line="360" w:lineRule="auto"/>
        <w:contextualSpacing/>
        <w:jc w:val="center"/>
        <w:rPr>
          <w:rFonts w:ascii="Arial" w:hAnsi="Arial" w:cs="Arial"/>
          <w:b/>
          <w:sz w:val="24"/>
          <w:szCs w:val="24"/>
        </w:rPr>
      </w:pPr>
    </w:p>
    <w:p w:rsidR="001C5D3B" w:rsidRPr="006F2483" w:rsidRDefault="001C5D3B" w:rsidP="001C5D3B">
      <w:pPr>
        <w:spacing w:after="0" w:line="360" w:lineRule="auto"/>
        <w:contextualSpacing/>
        <w:jc w:val="center"/>
        <w:rPr>
          <w:rFonts w:ascii="Arial" w:hAnsi="Arial" w:cs="Arial"/>
          <w:b/>
          <w:i/>
          <w:sz w:val="28"/>
          <w:szCs w:val="28"/>
        </w:rPr>
      </w:pPr>
      <w:r w:rsidRPr="006F2483">
        <w:rPr>
          <w:rFonts w:ascii="Arial" w:hAnsi="Arial" w:cs="Arial"/>
          <w:b/>
          <w:sz w:val="28"/>
          <w:szCs w:val="28"/>
        </w:rPr>
        <w:t>MEMORIAL DESCRITIVO</w:t>
      </w:r>
      <w:r w:rsidR="00114DFA">
        <w:rPr>
          <w:rFonts w:ascii="Arial" w:hAnsi="Arial" w:cs="Arial"/>
          <w:b/>
          <w:sz w:val="28"/>
          <w:szCs w:val="28"/>
        </w:rPr>
        <w:t xml:space="preserve"> DA</w:t>
      </w:r>
      <w:r w:rsidRPr="006F2483">
        <w:rPr>
          <w:rFonts w:ascii="Arial" w:hAnsi="Arial" w:cs="Arial"/>
          <w:b/>
          <w:sz w:val="28"/>
          <w:szCs w:val="28"/>
        </w:rPr>
        <w:t xml:space="preserve"> </w:t>
      </w:r>
      <w:r>
        <w:rPr>
          <w:rFonts w:ascii="Arial" w:hAnsi="Arial" w:cs="Arial"/>
          <w:b/>
          <w:sz w:val="28"/>
          <w:szCs w:val="28"/>
        </w:rPr>
        <w:t xml:space="preserve">EXECUÇÃO DE OBRA DE DRENAGEM E </w:t>
      </w:r>
      <w:r w:rsidRPr="001C5D3B">
        <w:rPr>
          <w:rFonts w:ascii="Arial" w:hAnsi="Arial" w:cs="Arial"/>
          <w:b/>
          <w:sz w:val="28"/>
          <w:szCs w:val="28"/>
        </w:rPr>
        <w:t>PAVIMENTAÇÃO, EM BLO</w:t>
      </w:r>
      <w:r>
        <w:rPr>
          <w:rFonts w:ascii="Arial" w:hAnsi="Arial" w:cs="Arial"/>
          <w:b/>
          <w:sz w:val="28"/>
          <w:szCs w:val="28"/>
        </w:rPr>
        <w:t xml:space="preserve">COS DE CONCRETO SEXTAVADOS, COM </w:t>
      </w:r>
      <w:r w:rsidRPr="001C5D3B">
        <w:rPr>
          <w:rFonts w:ascii="Arial" w:hAnsi="Arial" w:cs="Arial"/>
          <w:b/>
          <w:sz w:val="28"/>
          <w:szCs w:val="28"/>
        </w:rPr>
        <w:t>CONSTRUÇÃO DE Á</w:t>
      </w:r>
      <w:r>
        <w:rPr>
          <w:rFonts w:ascii="Arial" w:hAnsi="Arial" w:cs="Arial"/>
          <w:b/>
          <w:sz w:val="28"/>
          <w:szCs w:val="28"/>
        </w:rPr>
        <w:t>REA COBERTA (BARRACÃO METÁLICO)</w:t>
      </w:r>
    </w:p>
    <w:p w:rsidR="001C5D3B" w:rsidRDefault="001C5D3B" w:rsidP="001C4A20">
      <w:pPr>
        <w:spacing w:line="360" w:lineRule="auto"/>
        <w:contextualSpacing/>
        <w:jc w:val="center"/>
        <w:rPr>
          <w:rFonts w:ascii="Arial" w:hAnsi="Arial" w:cs="Arial"/>
          <w:b/>
          <w:sz w:val="24"/>
          <w:szCs w:val="24"/>
        </w:rPr>
      </w:pPr>
    </w:p>
    <w:p w:rsidR="001C5D3B" w:rsidRDefault="001C5D3B" w:rsidP="001C4A20">
      <w:pPr>
        <w:spacing w:line="360" w:lineRule="auto"/>
        <w:contextualSpacing/>
        <w:jc w:val="center"/>
        <w:rPr>
          <w:rFonts w:ascii="Arial" w:hAnsi="Arial" w:cs="Arial"/>
          <w:b/>
          <w:sz w:val="24"/>
          <w:szCs w:val="24"/>
        </w:rPr>
      </w:pPr>
    </w:p>
    <w:p w:rsidR="001C5D3B" w:rsidRDefault="001C5D3B" w:rsidP="001C4A20">
      <w:pPr>
        <w:spacing w:line="360" w:lineRule="auto"/>
        <w:contextualSpacing/>
        <w:jc w:val="center"/>
        <w:rPr>
          <w:rFonts w:ascii="Arial" w:hAnsi="Arial" w:cs="Arial"/>
          <w:b/>
          <w:sz w:val="24"/>
          <w:szCs w:val="24"/>
        </w:rPr>
      </w:pPr>
    </w:p>
    <w:p w:rsidR="001C5D3B" w:rsidRDefault="001C5D3B" w:rsidP="001C4A20">
      <w:pPr>
        <w:spacing w:line="360" w:lineRule="auto"/>
        <w:contextualSpacing/>
        <w:jc w:val="center"/>
        <w:rPr>
          <w:rFonts w:ascii="Arial" w:hAnsi="Arial" w:cs="Arial"/>
          <w:b/>
          <w:sz w:val="24"/>
          <w:szCs w:val="24"/>
        </w:rPr>
      </w:pPr>
    </w:p>
    <w:p w:rsidR="001C5D3B" w:rsidRDefault="001C5D3B" w:rsidP="001C4A20">
      <w:pPr>
        <w:spacing w:line="360" w:lineRule="auto"/>
        <w:contextualSpacing/>
        <w:jc w:val="center"/>
        <w:rPr>
          <w:rFonts w:ascii="Arial" w:hAnsi="Arial" w:cs="Arial"/>
          <w:b/>
          <w:sz w:val="24"/>
          <w:szCs w:val="24"/>
        </w:rPr>
      </w:pPr>
    </w:p>
    <w:p w:rsidR="001C5D3B" w:rsidRDefault="001C5D3B" w:rsidP="001C4A20">
      <w:pPr>
        <w:spacing w:line="360" w:lineRule="auto"/>
        <w:contextualSpacing/>
        <w:jc w:val="center"/>
        <w:rPr>
          <w:rFonts w:ascii="Arial" w:hAnsi="Arial" w:cs="Arial"/>
          <w:b/>
          <w:sz w:val="24"/>
          <w:szCs w:val="24"/>
        </w:rPr>
      </w:pPr>
    </w:p>
    <w:p w:rsidR="001C5D3B" w:rsidRDefault="001C5D3B" w:rsidP="001C4A20">
      <w:pPr>
        <w:spacing w:line="360" w:lineRule="auto"/>
        <w:contextualSpacing/>
        <w:jc w:val="center"/>
        <w:rPr>
          <w:rFonts w:ascii="Arial" w:hAnsi="Arial" w:cs="Arial"/>
          <w:b/>
          <w:sz w:val="24"/>
          <w:szCs w:val="24"/>
        </w:rPr>
      </w:pPr>
    </w:p>
    <w:p w:rsidR="001C5D3B" w:rsidRDefault="001C5D3B" w:rsidP="001C4A20">
      <w:pPr>
        <w:spacing w:line="360" w:lineRule="auto"/>
        <w:contextualSpacing/>
        <w:jc w:val="center"/>
        <w:rPr>
          <w:rFonts w:ascii="Arial" w:hAnsi="Arial" w:cs="Arial"/>
          <w:b/>
          <w:sz w:val="24"/>
          <w:szCs w:val="24"/>
        </w:rPr>
      </w:pPr>
    </w:p>
    <w:p w:rsidR="001C5D3B" w:rsidRDefault="001C5D3B" w:rsidP="001C4A20">
      <w:pPr>
        <w:spacing w:line="360" w:lineRule="auto"/>
        <w:contextualSpacing/>
        <w:jc w:val="center"/>
        <w:rPr>
          <w:rFonts w:ascii="Arial" w:hAnsi="Arial" w:cs="Arial"/>
          <w:b/>
          <w:sz w:val="24"/>
          <w:szCs w:val="24"/>
        </w:rPr>
      </w:pPr>
    </w:p>
    <w:p w:rsidR="001C5D3B" w:rsidRDefault="001C5D3B" w:rsidP="001C4A20">
      <w:pPr>
        <w:spacing w:line="360" w:lineRule="auto"/>
        <w:contextualSpacing/>
        <w:jc w:val="center"/>
        <w:rPr>
          <w:rFonts w:ascii="Arial" w:hAnsi="Arial" w:cs="Arial"/>
          <w:b/>
          <w:sz w:val="24"/>
          <w:szCs w:val="24"/>
        </w:rPr>
      </w:pPr>
    </w:p>
    <w:p w:rsidR="001C5D3B" w:rsidRDefault="001C5D3B" w:rsidP="001C4A20">
      <w:pPr>
        <w:spacing w:line="360" w:lineRule="auto"/>
        <w:contextualSpacing/>
        <w:jc w:val="center"/>
        <w:rPr>
          <w:rFonts w:ascii="Arial" w:hAnsi="Arial" w:cs="Arial"/>
          <w:b/>
          <w:sz w:val="24"/>
          <w:szCs w:val="24"/>
        </w:rPr>
      </w:pPr>
    </w:p>
    <w:p w:rsidR="001C5D3B" w:rsidRDefault="001C5D3B" w:rsidP="001C4A20">
      <w:pPr>
        <w:spacing w:line="360" w:lineRule="auto"/>
        <w:contextualSpacing/>
        <w:jc w:val="center"/>
        <w:rPr>
          <w:rFonts w:ascii="Arial" w:hAnsi="Arial" w:cs="Arial"/>
          <w:b/>
          <w:sz w:val="24"/>
          <w:szCs w:val="24"/>
        </w:rPr>
      </w:pPr>
    </w:p>
    <w:p w:rsidR="001C5D3B" w:rsidRDefault="001C5D3B" w:rsidP="001C4A20">
      <w:pPr>
        <w:spacing w:line="360" w:lineRule="auto"/>
        <w:contextualSpacing/>
        <w:jc w:val="center"/>
        <w:rPr>
          <w:rFonts w:ascii="Arial" w:hAnsi="Arial" w:cs="Arial"/>
          <w:b/>
          <w:sz w:val="24"/>
          <w:szCs w:val="24"/>
        </w:rPr>
      </w:pPr>
    </w:p>
    <w:p w:rsidR="001C5D3B" w:rsidRDefault="001C5D3B" w:rsidP="001C4A20">
      <w:pPr>
        <w:spacing w:line="360" w:lineRule="auto"/>
        <w:contextualSpacing/>
        <w:jc w:val="center"/>
        <w:rPr>
          <w:rFonts w:ascii="Arial" w:hAnsi="Arial" w:cs="Arial"/>
          <w:b/>
          <w:sz w:val="24"/>
          <w:szCs w:val="24"/>
        </w:rPr>
      </w:pPr>
    </w:p>
    <w:p w:rsidR="001C5D3B" w:rsidRDefault="001C5D3B" w:rsidP="001C4A20">
      <w:pPr>
        <w:spacing w:line="360" w:lineRule="auto"/>
        <w:contextualSpacing/>
        <w:jc w:val="center"/>
        <w:rPr>
          <w:rFonts w:ascii="Arial" w:hAnsi="Arial" w:cs="Arial"/>
          <w:b/>
          <w:sz w:val="24"/>
          <w:szCs w:val="24"/>
        </w:rPr>
      </w:pPr>
    </w:p>
    <w:p w:rsidR="001C5D3B" w:rsidRDefault="001C5D3B" w:rsidP="001C4A20">
      <w:pPr>
        <w:spacing w:line="360" w:lineRule="auto"/>
        <w:contextualSpacing/>
        <w:jc w:val="center"/>
        <w:rPr>
          <w:rFonts w:ascii="Arial" w:hAnsi="Arial" w:cs="Arial"/>
          <w:b/>
          <w:sz w:val="24"/>
          <w:szCs w:val="24"/>
        </w:rPr>
      </w:pPr>
    </w:p>
    <w:p w:rsidR="001C5D3B" w:rsidRDefault="001C5D3B" w:rsidP="001C4A20">
      <w:pPr>
        <w:spacing w:line="360" w:lineRule="auto"/>
        <w:contextualSpacing/>
        <w:jc w:val="center"/>
        <w:rPr>
          <w:rFonts w:ascii="Arial" w:hAnsi="Arial" w:cs="Arial"/>
          <w:b/>
          <w:sz w:val="24"/>
          <w:szCs w:val="24"/>
        </w:rPr>
      </w:pPr>
    </w:p>
    <w:p w:rsidR="001C5D3B" w:rsidRPr="00BF1B5E" w:rsidRDefault="001C5D3B" w:rsidP="001C5D3B">
      <w:pPr>
        <w:spacing w:after="0" w:line="360" w:lineRule="auto"/>
        <w:contextualSpacing/>
        <w:jc w:val="center"/>
        <w:rPr>
          <w:rFonts w:ascii="Arial" w:hAnsi="Arial" w:cs="Arial"/>
          <w:b/>
          <w:sz w:val="24"/>
          <w:szCs w:val="28"/>
        </w:rPr>
      </w:pPr>
      <w:r w:rsidRPr="00BF1B5E">
        <w:rPr>
          <w:rFonts w:ascii="Arial" w:hAnsi="Arial" w:cs="Arial"/>
          <w:b/>
          <w:sz w:val="24"/>
          <w:szCs w:val="28"/>
        </w:rPr>
        <w:t>ITARANA-ES</w:t>
      </w:r>
    </w:p>
    <w:p w:rsidR="001C5D3B" w:rsidRPr="00BF1B5E" w:rsidRDefault="001C5D3B" w:rsidP="001C5D3B">
      <w:pPr>
        <w:spacing w:after="0" w:line="360" w:lineRule="auto"/>
        <w:contextualSpacing/>
        <w:jc w:val="center"/>
        <w:rPr>
          <w:rFonts w:ascii="Arial" w:hAnsi="Arial" w:cs="Arial"/>
          <w:b/>
          <w:sz w:val="24"/>
          <w:szCs w:val="28"/>
        </w:rPr>
      </w:pPr>
      <w:r w:rsidRPr="00BF1B5E">
        <w:rPr>
          <w:rFonts w:ascii="Arial" w:hAnsi="Arial" w:cs="Arial"/>
          <w:b/>
          <w:sz w:val="24"/>
          <w:szCs w:val="28"/>
        </w:rPr>
        <w:t>2019</w:t>
      </w:r>
    </w:p>
    <w:p w:rsidR="00CE1166" w:rsidRDefault="00CE1166" w:rsidP="001C5D3B">
      <w:pPr>
        <w:spacing w:after="0" w:line="360" w:lineRule="auto"/>
        <w:contextualSpacing/>
        <w:jc w:val="center"/>
        <w:rPr>
          <w:rFonts w:ascii="Arial" w:hAnsi="Arial" w:cs="Arial"/>
          <w:b/>
          <w:sz w:val="28"/>
          <w:szCs w:val="28"/>
        </w:rPr>
      </w:pPr>
    </w:p>
    <w:sdt>
      <w:sdtPr>
        <w:rPr>
          <w:rFonts w:asciiTheme="minorHAnsi" w:eastAsiaTheme="minorHAnsi" w:hAnsiTheme="minorHAnsi" w:cstheme="minorBidi"/>
          <w:b w:val="0"/>
          <w:bCs w:val="0"/>
          <w:color w:val="auto"/>
          <w:sz w:val="22"/>
          <w:szCs w:val="22"/>
        </w:rPr>
        <w:id w:val="5553371"/>
        <w:docPartObj>
          <w:docPartGallery w:val="Table of Contents"/>
          <w:docPartUnique/>
        </w:docPartObj>
      </w:sdtPr>
      <w:sdtEndPr/>
      <w:sdtContent>
        <w:p w:rsidR="00CE1166" w:rsidRDefault="00CE1166" w:rsidP="00CE1166">
          <w:pPr>
            <w:pStyle w:val="CabealhodoSumrio"/>
            <w:spacing w:before="0" w:line="360" w:lineRule="auto"/>
            <w:jc w:val="center"/>
            <w:rPr>
              <w:rFonts w:ascii="Arial" w:hAnsi="Arial" w:cs="Arial"/>
              <w:color w:val="000000" w:themeColor="text1"/>
              <w:sz w:val="24"/>
              <w:szCs w:val="24"/>
            </w:rPr>
          </w:pPr>
          <w:r w:rsidRPr="00CE1166">
            <w:rPr>
              <w:rFonts w:ascii="Arial" w:hAnsi="Arial" w:cs="Arial"/>
              <w:color w:val="000000" w:themeColor="text1"/>
              <w:sz w:val="24"/>
              <w:szCs w:val="24"/>
            </w:rPr>
            <w:t>SUMÁRIO</w:t>
          </w:r>
        </w:p>
        <w:p w:rsidR="00CE1166" w:rsidRPr="00CE1166" w:rsidRDefault="00CE1166" w:rsidP="00CE1166"/>
        <w:p w:rsidR="004E5585" w:rsidRDefault="00CE1166">
          <w:pPr>
            <w:pStyle w:val="Sumrio1"/>
            <w:tabs>
              <w:tab w:val="right" w:leader="dot" w:pos="9345"/>
            </w:tabs>
            <w:rPr>
              <w:rFonts w:eastAsiaTheme="minorEastAsia"/>
              <w:noProof/>
              <w:lang w:eastAsia="pt-BR"/>
            </w:rPr>
          </w:pPr>
          <w:r>
            <w:fldChar w:fldCharType="begin"/>
          </w:r>
          <w:r>
            <w:instrText xml:space="preserve"> TOC \o "1-3" \h \z \u </w:instrText>
          </w:r>
          <w:r>
            <w:fldChar w:fldCharType="separate"/>
          </w:r>
          <w:hyperlink w:anchor="_Toc8890700" w:history="1">
            <w:r w:rsidR="004E5585" w:rsidRPr="008150C5">
              <w:rPr>
                <w:rStyle w:val="Hyperlink"/>
                <w:rFonts w:ascii="Arial" w:hAnsi="Arial" w:cs="Arial"/>
                <w:b/>
                <w:noProof/>
              </w:rPr>
              <w:t>1 - IDENTIFICAÇÃO</w:t>
            </w:r>
            <w:r w:rsidR="004E5585">
              <w:rPr>
                <w:noProof/>
                <w:webHidden/>
              </w:rPr>
              <w:tab/>
            </w:r>
            <w:r w:rsidR="004E5585">
              <w:rPr>
                <w:noProof/>
                <w:webHidden/>
              </w:rPr>
              <w:fldChar w:fldCharType="begin"/>
            </w:r>
            <w:r w:rsidR="004E5585">
              <w:rPr>
                <w:noProof/>
                <w:webHidden/>
              </w:rPr>
              <w:instrText xml:space="preserve"> PAGEREF _Toc8890700 \h </w:instrText>
            </w:r>
            <w:r w:rsidR="004E5585">
              <w:rPr>
                <w:noProof/>
                <w:webHidden/>
              </w:rPr>
            </w:r>
            <w:r w:rsidR="004E5585">
              <w:rPr>
                <w:noProof/>
                <w:webHidden/>
              </w:rPr>
              <w:fldChar w:fldCharType="separate"/>
            </w:r>
            <w:r w:rsidR="0036638F">
              <w:rPr>
                <w:noProof/>
                <w:webHidden/>
              </w:rPr>
              <w:t>3</w:t>
            </w:r>
            <w:r w:rsidR="004E5585">
              <w:rPr>
                <w:noProof/>
                <w:webHidden/>
              </w:rPr>
              <w:fldChar w:fldCharType="end"/>
            </w:r>
          </w:hyperlink>
        </w:p>
        <w:p w:rsidR="004E5585" w:rsidRDefault="004E5585">
          <w:pPr>
            <w:pStyle w:val="Sumrio1"/>
            <w:tabs>
              <w:tab w:val="right" w:leader="dot" w:pos="9345"/>
            </w:tabs>
            <w:rPr>
              <w:rFonts w:eastAsiaTheme="minorEastAsia"/>
              <w:noProof/>
              <w:lang w:eastAsia="pt-BR"/>
            </w:rPr>
          </w:pPr>
          <w:hyperlink w:anchor="_Toc8890701" w:history="1">
            <w:r w:rsidRPr="008150C5">
              <w:rPr>
                <w:rStyle w:val="Hyperlink"/>
                <w:rFonts w:ascii="Arial" w:hAnsi="Arial" w:cs="Arial"/>
                <w:b/>
                <w:noProof/>
              </w:rPr>
              <w:t>2 - CONSIDERAÇÕES GERAIS</w:t>
            </w:r>
            <w:r>
              <w:rPr>
                <w:noProof/>
                <w:webHidden/>
              </w:rPr>
              <w:tab/>
            </w:r>
            <w:r>
              <w:rPr>
                <w:noProof/>
                <w:webHidden/>
              </w:rPr>
              <w:fldChar w:fldCharType="begin"/>
            </w:r>
            <w:r>
              <w:rPr>
                <w:noProof/>
                <w:webHidden/>
              </w:rPr>
              <w:instrText xml:space="preserve"> PAGEREF _Toc8890701 \h </w:instrText>
            </w:r>
            <w:r>
              <w:rPr>
                <w:noProof/>
                <w:webHidden/>
              </w:rPr>
            </w:r>
            <w:r>
              <w:rPr>
                <w:noProof/>
                <w:webHidden/>
              </w:rPr>
              <w:fldChar w:fldCharType="separate"/>
            </w:r>
            <w:r w:rsidR="0036638F">
              <w:rPr>
                <w:noProof/>
                <w:webHidden/>
              </w:rPr>
              <w:t>3</w:t>
            </w:r>
            <w:r>
              <w:rPr>
                <w:noProof/>
                <w:webHidden/>
              </w:rPr>
              <w:fldChar w:fldCharType="end"/>
            </w:r>
          </w:hyperlink>
        </w:p>
        <w:p w:rsidR="004E5585" w:rsidRDefault="004E5585">
          <w:pPr>
            <w:pStyle w:val="Sumrio1"/>
            <w:tabs>
              <w:tab w:val="right" w:leader="dot" w:pos="9345"/>
            </w:tabs>
            <w:rPr>
              <w:rFonts w:eastAsiaTheme="minorEastAsia"/>
              <w:noProof/>
              <w:lang w:eastAsia="pt-BR"/>
            </w:rPr>
          </w:pPr>
          <w:hyperlink w:anchor="_Toc8890702" w:history="1">
            <w:r w:rsidRPr="008150C5">
              <w:rPr>
                <w:rStyle w:val="Hyperlink"/>
                <w:rFonts w:ascii="Arial" w:hAnsi="Arial" w:cs="Arial"/>
                <w:b/>
                <w:noProof/>
              </w:rPr>
              <w:t>3 – OBSERVAÇÕES GERAIS</w:t>
            </w:r>
            <w:r>
              <w:rPr>
                <w:noProof/>
                <w:webHidden/>
              </w:rPr>
              <w:tab/>
            </w:r>
            <w:r>
              <w:rPr>
                <w:noProof/>
                <w:webHidden/>
              </w:rPr>
              <w:fldChar w:fldCharType="begin"/>
            </w:r>
            <w:r>
              <w:rPr>
                <w:noProof/>
                <w:webHidden/>
              </w:rPr>
              <w:instrText xml:space="preserve"> PAGEREF _Toc8890702 \h </w:instrText>
            </w:r>
            <w:r>
              <w:rPr>
                <w:noProof/>
                <w:webHidden/>
              </w:rPr>
            </w:r>
            <w:r>
              <w:rPr>
                <w:noProof/>
                <w:webHidden/>
              </w:rPr>
              <w:fldChar w:fldCharType="separate"/>
            </w:r>
            <w:r w:rsidR="0036638F">
              <w:rPr>
                <w:noProof/>
                <w:webHidden/>
              </w:rPr>
              <w:t>3</w:t>
            </w:r>
            <w:r>
              <w:rPr>
                <w:noProof/>
                <w:webHidden/>
              </w:rPr>
              <w:fldChar w:fldCharType="end"/>
            </w:r>
          </w:hyperlink>
        </w:p>
        <w:p w:rsidR="004E5585" w:rsidRDefault="004E5585">
          <w:pPr>
            <w:pStyle w:val="Sumrio2"/>
            <w:tabs>
              <w:tab w:val="right" w:leader="dot" w:pos="9345"/>
            </w:tabs>
            <w:rPr>
              <w:rFonts w:eastAsiaTheme="minorEastAsia"/>
              <w:noProof/>
              <w:lang w:eastAsia="pt-BR"/>
            </w:rPr>
          </w:pPr>
          <w:hyperlink w:anchor="_Toc8890703" w:history="1">
            <w:r w:rsidRPr="008150C5">
              <w:rPr>
                <w:rStyle w:val="Hyperlink"/>
                <w:rFonts w:ascii="Arial" w:hAnsi="Arial" w:cs="Arial"/>
                <w:b/>
                <w:noProof/>
              </w:rPr>
              <w:t>3.1 – Execução e controle</w:t>
            </w:r>
            <w:r>
              <w:rPr>
                <w:noProof/>
                <w:webHidden/>
              </w:rPr>
              <w:tab/>
            </w:r>
            <w:r>
              <w:rPr>
                <w:noProof/>
                <w:webHidden/>
              </w:rPr>
              <w:fldChar w:fldCharType="begin"/>
            </w:r>
            <w:r>
              <w:rPr>
                <w:noProof/>
                <w:webHidden/>
              </w:rPr>
              <w:instrText xml:space="preserve"> PAGEREF _Toc8890703 \h </w:instrText>
            </w:r>
            <w:r>
              <w:rPr>
                <w:noProof/>
                <w:webHidden/>
              </w:rPr>
            </w:r>
            <w:r>
              <w:rPr>
                <w:noProof/>
                <w:webHidden/>
              </w:rPr>
              <w:fldChar w:fldCharType="separate"/>
            </w:r>
            <w:r w:rsidR="0036638F">
              <w:rPr>
                <w:noProof/>
                <w:webHidden/>
              </w:rPr>
              <w:t>3</w:t>
            </w:r>
            <w:r>
              <w:rPr>
                <w:noProof/>
                <w:webHidden/>
              </w:rPr>
              <w:fldChar w:fldCharType="end"/>
            </w:r>
          </w:hyperlink>
        </w:p>
        <w:p w:rsidR="004E5585" w:rsidRDefault="004E5585">
          <w:pPr>
            <w:pStyle w:val="Sumrio3"/>
            <w:tabs>
              <w:tab w:val="right" w:leader="dot" w:pos="9345"/>
            </w:tabs>
            <w:rPr>
              <w:rFonts w:eastAsiaTheme="minorEastAsia"/>
              <w:noProof/>
              <w:lang w:eastAsia="pt-BR"/>
            </w:rPr>
          </w:pPr>
          <w:hyperlink w:anchor="_Toc8890704" w:history="1">
            <w:r w:rsidRPr="008150C5">
              <w:rPr>
                <w:rStyle w:val="Hyperlink"/>
                <w:rFonts w:ascii="Arial" w:hAnsi="Arial" w:cs="Arial"/>
                <w:b/>
                <w:noProof/>
              </w:rPr>
              <w:t>3.1.1 – Responsabilidades</w:t>
            </w:r>
            <w:r>
              <w:rPr>
                <w:noProof/>
                <w:webHidden/>
              </w:rPr>
              <w:tab/>
            </w:r>
            <w:r>
              <w:rPr>
                <w:noProof/>
                <w:webHidden/>
              </w:rPr>
              <w:fldChar w:fldCharType="begin"/>
            </w:r>
            <w:r>
              <w:rPr>
                <w:noProof/>
                <w:webHidden/>
              </w:rPr>
              <w:instrText xml:space="preserve"> PAGEREF _Toc8890704 \h </w:instrText>
            </w:r>
            <w:r>
              <w:rPr>
                <w:noProof/>
                <w:webHidden/>
              </w:rPr>
            </w:r>
            <w:r>
              <w:rPr>
                <w:noProof/>
                <w:webHidden/>
              </w:rPr>
              <w:fldChar w:fldCharType="separate"/>
            </w:r>
            <w:r w:rsidR="0036638F">
              <w:rPr>
                <w:noProof/>
                <w:webHidden/>
              </w:rPr>
              <w:t>3</w:t>
            </w:r>
            <w:r>
              <w:rPr>
                <w:noProof/>
                <w:webHidden/>
              </w:rPr>
              <w:fldChar w:fldCharType="end"/>
            </w:r>
          </w:hyperlink>
        </w:p>
        <w:p w:rsidR="004E5585" w:rsidRDefault="004E5585">
          <w:pPr>
            <w:pStyle w:val="Sumrio3"/>
            <w:tabs>
              <w:tab w:val="right" w:leader="dot" w:pos="9345"/>
            </w:tabs>
            <w:rPr>
              <w:rFonts w:eastAsiaTheme="minorEastAsia"/>
              <w:noProof/>
              <w:lang w:eastAsia="pt-BR"/>
            </w:rPr>
          </w:pPr>
          <w:hyperlink w:anchor="_Toc8890705" w:history="1">
            <w:r w:rsidRPr="008150C5">
              <w:rPr>
                <w:rStyle w:val="Hyperlink"/>
                <w:rFonts w:ascii="Arial" w:hAnsi="Arial" w:cs="Arial"/>
                <w:b/>
                <w:noProof/>
              </w:rPr>
              <w:t>3.1.2 – Acompanhamento</w:t>
            </w:r>
            <w:r>
              <w:rPr>
                <w:noProof/>
                <w:webHidden/>
              </w:rPr>
              <w:tab/>
            </w:r>
            <w:r>
              <w:rPr>
                <w:noProof/>
                <w:webHidden/>
              </w:rPr>
              <w:fldChar w:fldCharType="begin"/>
            </w:r>
            <w:r>
              <w:rPr>
                <w:noProof/>
                <w:webHidden/>
              </w:rPr>
              <w:instrText xml:space="preserve"> PAGEREF _Toc8890705 \h </w:instrText>
            </w:r>
            <w:r>
              <w:rPr>
                <w:noProof/>
                <w:webHidden/>
              </w:rPr>
            </w:r>
            <w:r>
              <w:rPr>
                <w:noProof/>
                <w:webHidden/>
              </w:rPr>
              <w:fldChar w:fldCharType="separate"/>
            </w:r>
            <w:r w:rsidR="0036638F">
              <w:rPr>
                <w:noProof/>
                <w:webHidden/>
              </w:rPr>
              <w:t>5</w:t>
            </w:r>
            <w:r>
              <w:rPr>
                <w:noProof/>
                <w:webHidden/>
              </w:rPr>
              <w:fldChar w:fldCharType="end"/>
            </w:r>
          </w:hyperlink>
        </w:p>
        <w:p w:rsidR="004E5585" w:rsidRDefault="004E5585">
          <w:pPr>
            <w:pStyle w:val="Sumrio2"/>
            <w:tabs>
              <w:tab w:val="right" w:leader="dot" w:pos="9345"/>
            </w:tabs>
            <w:rPr>
              <w:rFonts w:eastAsiaTheme="minorEastAsia"/>
              <w:noProof/>
              <w:lang w:eastAsia="pt-BR"/>
            </w:rPr>
          </w:pPr>
          <w:hyperlink w:anchor="_Toc8890706" w:history="1">
            <w:r w:rsidRPr="008150C5">
              <w:rPr>
                <w:rStyle w:val="Hyperlink"/>
                <w:rFonts w:ascii="Arial" w:hAnsi="Arial" w:cs="Arial"/>
                <w:b/>
                <w:noProof/>
              </w:rPr>
              <w:t>3.2 – Observações sobre materiais</w:t>
            </w:r>
            <w:r>
              <w:rPr>
                <w:noProof/>
                <w:webHidden/>
              </w:rPr>
              <w:tab/>
            </w:r>
            <w:r>
              <w:rPr>
                <w:noProof/>
                <w:webHidden/>
              </w:rPr>
              <w:fldChar w:fldCharType="begin"/>
            </w:r>
            <w:r>
              <w:rPr>
                <w:noProof/>
                <w:webHidden/>
              </w:rPr>
              <w:instrText xml:space="preserve"> PAGEREF _Toc8890706 \h </w:instrText>
            </w:r>
            <w:r>
              <w:rPr>
                <w:noProof/>
                <w:webHidden/>
              </w:rPr>
            </w:r>
            <w:r>
              <w:rPr>
                <w:noProof/>
                <w:webHidden/>
              </w:rPr>
              <w:fldChar w:fldCharType="separate"/>
            </w:r>
            <w:r w:rsidR="0036638F">
              <w:rPr>
                <w:noProof/>
                <w:webHidden/>
              </w:rPr>
              <w:t>6</w:t>
            </w:r>
            <w:r>
              <w:rPr>
                <w:noProof/>
                <w:webHidden/>
              </w:rPr>
              <w:fldChar w:fldCharType="end"/>
            </w:r>
          </w:hyperlink>
        </w:p>
        <w:p w:rsidR="004E5585" w:rsidRDefault="004E5585">
          <w:pPr>
            <w:pStyle w:val="Sumrio3"/>
            <w:tabs>
              <w:tab w:val="right" w:leader="dot" w:pos="9345"/>
            </w:tabs>
            <w:rPr>
              <w:rFonts w:eastAsiaTheme="minorEastAsia"/>
              <w:noProof/>
              <w:lang w:eastAsia="pt-BR"/>
            </w:rPr>
          </w:pPr>
          <w:hyperlink w:anchor="_Toc8890707" w:history="1">
            <w:r w:rsidRPr="008150C5">
              <w:rPr>
                <w:rStyle w:val="Hyperlink"/>
                <w:rFonts w:ascii="Arial" w:hAnsi="Arial" w:cs="Arial"/>
                <w:b/>
                <w:noProof/>
              </w:rPr>
              <w:t>3.2.1 - Observações Gerais</w:t>
            </w:r>
            <w:r>
              <w:rPr>
                <w:noProof/>
                <w:webHidden/>
              </w:rPr>
              <w:tab/>
            </w:r>
            <w:r>
              <w:rPr>
                <w:noProof/>
                <w:webHidden/>
              </w:rPr>
              <w:fldChar w:fldCharType="begin"/>
            </w:r>
            <w:r>
              <w:rPr>
                <w:noProof/>
                <w:webHidden/>
              </w:rPr>
              <w:instrText xml:space="preserve"> PAGEREF _Toc8890707 \h </w:instrText>
            </w:r>
            <w:r>
              <w:rPr>
                <w:noProof/>
                <w:webHidden/>
              </w:rPr>
            </w:r>
            <w:r>
              <w:rPr>
                <w:noProof/>
                <w:webHidden/>
              </w:rPr>
              <w:fldChar w:fldCharType="separate"/>
            </w:r>
            <w:r w:rsidR="0036638F">
              <w:rPr>
                <w:noProof/>
                <w:webHidden/>
              </w:rPr>
              <w:t>6</w:t>
            </w:r>
            <w:r>
              <w:rPr>
                <w:noProof/>
                <w:webHidden/>
              </w:rPr>
              <w:fldChar w:fldCharType="end"/>
            </w:r>
          </w:hyperlink>
        </w:p>
        <w:p w:rsidR="004E5585" w:rsidRDefault="004E5585">
          <w:pPr>
            <w:pStyle w:val="Sumrio3"/>
            <w:tabs>
              <w:tab w:val="right" w:leader="dot" w:pos="9345"/>
            </w:tabs>
            <w:rPr>
              <w:rFonts w:eastAsiaTheme="minorEastAsia"/>
              <w:noProof/>
              <w:lang w:eastAsia="pt-BR"/>
            </w:rPr>
          </w:pPr>
          <w:hyperlink w:anchor="_Toc8890708" w:history="1">
            <w:r w:rsidRPr="008150C5">
              <w:rPr>
                <w:rStyle w:val="Hyperlink"/>
                <w:rFonts w:ascii="Arial" w:hAnsi="Arial" w:cs="Arial"/>
                <w:b/>
                <w:noProof/>
              </w:rPr>
              <w:t>3.2.2 – Segurança geral</w:t>
            </w:r>
            <w:r>
              <w:rPr>
                <w:noProof/>
                <w:webHidden/>
              </w:rPr>
              <w:tab/>
            </w:r>
            <w:r>
              <w:rPr>
                <w:noProof/>
                <w:webHidden/>
              </w:rPr>
              <w:fldChar w:fldCharType="begin"/>
            </w:r>
            <w:r>
              <w:rPr>
                <w:noProof/>
                <w:webHidden/>
              </w:rPr>
              <w:instrText xml:space="preserve"> PAGEREF _Toc8890708 \h </w:instrText>
            </w:r>
            <w:r>
              <w:rPr>
                <w:noProof/>
                <w:webHidden/>
              </w:rPr>
            </w:r>
            <w:r>
              <w:rPr>
                <w:noProof/>
                <w:webHidden/>
              </w:rPr>
              <w:fldChar w:fldCharType="separate"/>
            </w:r>
            <w:r w:rsidR="0036638F">
              <w:rPr>
                <w:noProof/>
                <w:webHidden/>
              </w:rPr>
              <w:t>7</w:t>
            </w:r>
            <w:r>
              <w:rPr>
                <w:noProof/>
                <w:webHidden/>
              </w:rPr>
              <w:fldChar w:fldCharType="end"/>
            </w:r>
          </w:hyperlink>
        </w:p>
        <w:p w:rsidR="004E5585" w:rsidRDefault="004E5585">
          <w:pPr>
            <w:pStyle w:val="Sumrio1"/>
            <w:tabs>
              <w:tab w:val="right" w:leader="dot" w:pos="9345"/>
            </w:tabs>
            <w:rPr>
              <w:rFonts w:eastAsiaTheme="minorEastAsia"/>
              <w:noProof/>
              <w:lang w:eastAsia="pt-BR"/>
            </w:rPr>
          </w:pPr>
          <w:hyperlink w:anchor="_Toc8890709" w:history="1">
            <w:r w:rsidRPr="008150C5">
              <w:rPr>
                <w:rStyle w:val="Hyperlink"/>
                <w:rFonts w:ascii="Arial" w:hAnsi="Arial" w:cs="Arial"/>
                <w:b/>
                <w:noProof/>
              </w:rPr>
              <w:t>4 – SERVIÇOS A EXECUTAR</w:t>
            </w:r>
            <w:r>
              <w:rPr>
                <w:noProof/>
                <w:webHidden/>
              </w:rPr>
              <w:tab/>
            </w:r>
            <w:r>
              <w:rPr>
                <w:noProof/>
                <w:webHidden/>
              </w:rPr>
              <w:fldChar w:fldCharType="begin"/>
            </w:r>
            <w:r>
              <w:rPr>
                <w:noProof/>
                <w:webHidden/>
              </w:rPr>
              <w:instrText xml:space="preserve"> PAGEREF _Toc8890709 \h </w:instrText>
            </w:r>
            <w:r>
              <w:rPr>
                <w:noProof/>
                <w:webHidden/>
              </w:rPr>
            </w:r>
            <w:r>
              <w:rPr>
                <w:noProof/>
                <w:webHidden/>
              </w:rPr>
              <w:fldChar w:fldCharType="separate"/>
            </w:r>
            <w:r w:rsidR="0036638F">
              <w:rPr>
                <w:noProof/>
                <w:webHidden/>
              </w:rPr>
              <w:t>8</w:t>
            </w:r>
            <w:r>
              <w:rPr>
                <w:noProof/>
                <w:webHidden/>
              </w:rPr>
              <w:fldChar w:fldCharType="end"/>
            </w:r>
          </w:hyperlink>
        </w:p>
        <w:p w:rsidR="004E5585" w:rsidRDefault="004E5585">
          <w:pPr>
            <w:pStyle w:val="Sumrio2"/>
            <w:tabs>
              <w:tab w:val="right" w:leader="dot" w:pos="9345"/>
            </w:tabs>
            <w:rPr>
              <w:rFonts w:eastAsiaTheme="minorEastAsia"/>
              <w:noProof/>
              <w:lang w:eastAsia="pt-BR"/>
            </w:rPr>
          </w:pPr>
          <w:hyperlink w:anchor="_Toc8890711" w:history="1">
            <w:r w:rsidRPr="008150C5">
              <w:rPr>
                <w:rStyle w:val="Hyperlink"/>
                <w:rFonts w:ascii="Arial" w:hAnsi="Arial" w:cs="Arial"/>
                <w:b/>
                <w:noProof/>
              </w:rPr>
              <w:t>4.1 – Serviços Preliminares</w:t>
            </w:r>
            <w:r>
              <w:rPr>
                <w:noProof/>
                <w:webHidden/>
              </w:rPr>
              <w:tab/>
            </w:r>
            <w:r>
              <w:rPr>
                <w:noProof/>
                <w:webHidden/>
              </w:rPr>
              <w:fldChar w:fldCharType="begin"/>
            </w:r>
            <w:r>
              <w:rPr>
                <w:noProof/>
                <w:webHidden/>
              </w:rPr>
              <w:instrText xml:space="preserve"> PAGEREF _Toc8890711 \h </w:instrText>
            </w:r>
            <w:r>
              <w:rPr>
                <w:noProof/>
                <w:webHidden/>
              </w:rPr>
            </w:r>
            <w:r>
              <w:rPr>
                <w:noProof/>
                <w:webHidden/>
              </w:rPr>
              <w:fldChar w:fldCharType="separate"/>
            </w:r>
            <w:r w:rsidR="0036638F">
              <w:rPr>
                <w:noProof/>
                <w:webHidden/>
              </w:rPr>
              <w:t>8</w:t>
            </w:r>
            <w:r>
              <w:rPr>
                <w:noProof/>
                <w:webHidden/>
              </w:rPr>
              <w:fldChar w:fldCharType="end"/>
            </w:r>
          </w:hyperlink>
        </w:p>
        <w:p w:rsidR="004E5585" w:rsidRDefault="004E5585">
          <w:pPr>
            <w:pStyle w:val="Sumrio2"/>
            <w:tabs>
              <w:tab w:val="right" w:leader="dot" w:pos="9345"/>
            </w:tabs>
            <w:rPr>
              <w:rFonts w:eastAsiaTheme="minorEastAsia"/>
              <w:noProof/>
              <w:lang w:eastAsia="pt-BR"/>
            </w:rPr>
          </w:pPr>
          <w:hyperlink w:anchor="_Toc8890712" w:history="1">
            <w:r w:rsidRPr="008150C5">
              <w:rPr>
                <w:rStyle w:val="Hyperlink"/>
                <w:rFonts w:ascii="Arial" w:hAnsi="Arial" w:cs="Arial"/>
                <w:b/>
                <w:noProof/>
              </w:rPr>
              <w:t>4.2 – Drenagem</w:t>
            </w:r>
            <w:r>
              <w:rPr>
                <w:noProof/>
                <w:webHidden/>
              </w:rPr>
              <w:tab/>
            </w:r>
            <w:r>
              <w:rPr>
                <w:noProof/>
                <w:webHidden/>
              </w:rPr>
              <w:fldChar w:fldCharType="begin"/>
            </w:r>
            <w:r>
              <w:rPr>
                <w:noProof/>
                <w:webHidden/>
              </w:rPr>
              <w:instrText xml:space="preserve"> PAGEREF _Toc8890712 \h </w:instrText>
            </w:r>
            <w:r>
              <w:rPr>
                <w:noProof/>
                <w:webHidden/>
              </w:rPr>
            </w:r>
            <w:r>
              <w:rPr>
                <w:noProof/>
                <w:webHidden/>
              </w:rPr>
              <w:fldChar w:fldCharType="separate"/>
            </w:r>
            <w:r w:rsidR="0036638F">
              <w:rPr>
                <w:noProof/>
                <w:webHidden/>
              </w:rPr>
              <w:t>8</w:t>
            </w:r>
            <w:r>
              <w:rPr>
                <w:noProof/>
                <w:webHidden/>
              </w:rPr>
              <w:fldChar w:fldCharType="end"/>
            </w:r>
          </w:hyperlink>
        </w:p>
        <w:p w:rsidR="004E5585" w:rsidRDefault="004E5585">
          <w:pPr>
            <w:pStyle w:val="Sumrio2"/>
            <w:tabs>
              <w:tab w:val="right" w:leader="dot" w:pos="9345"/>
            </w:tabs>
            <w:rPr>
              <w:rFonts w:eastAsiaTheme="minorEastAsia"/>
              <w:noProof/>
              <w:lang w:eastAsia="pt-BR"/>
            </w:rPr>
          </w:pPr>
          <w:hyperlink w:anchor="_Toc8890713" w:history="1">
            <w:r w:rsidRPr="008150C5">
              <w:rPr>
                <w:rStyle w:val="Hyperlink"/>
                <w:rFonts w:ascii="Arial" w:hAnsi="Arial" w:cs="Arial"/>
                <w:b/>
                <w:noProof/>
              </w:rPr>
              <w:t>4.3 – Pavimentação</w:t>
            </w:r>
            <w:r>
              <w:rPr>
                <w:noProof/>
                <w:webHidden/>
              </w:rPr>
              <w:tab/>
            </w:r>
            <w:r>
              <w:rPr>
                <w:noProof/>
                <w:webHidden/>
              </w:rPr>
              <w:fldChar w:fldCharType="begin"/>
            </w:r>
            <w:r>
              <w:rPr>
                <w:noProof/>
                <w:webHidden/>
              </w:rPr>
              <w:instrText xml:space="preserve"> PAGEREF _Toc8890713 \h </w:instrText>
            </w:r>
            <w:r>
              <w:rPr>
                <w:noProof/>
                <w:webHidden/>
              </w:rPr>
            </w:r>
            <w:r>
              <w:rPr>
                <w:noProof/>
                <w:webHidden/>
              </w:rPr>
              <w:fldChar w:fldCharType="separate"/>
            </w:r>
            <w:r w:rsidR="0036638F">
              <w:rPr>
                <w:noProof/>
                <w:webHidden/>
              </w:rPr>
              <w:t>9</w:t>
            </w:r>
            <w:r>
              <w:rPr>
                <w:noProof/>
                <w:webHidden/>
              </w:rPr>
              <w:fldChar w:fldCharType="end"/>
            </w:r>
          </w:hyperlink>
        </w:p>
        <w:p w:rsidR="004E5585" w:rsidRDefault="004E5585">
          <w:pPr>
            <w:pStyle w:val="Sumrio2"/>
            <w:tabs>
              <w:tab w:val="right" w:leader="dot" w:pos="9345"/>
            </w:tabs>
            <w:rPr>
              <w:rFonts w:eastAsiaTheme="minorEastAsia"/>
              <w:noProof/>
              <w:lang w:eastAsia="pt-BR"/>
            </w:rPr>
          </w:pPr>
          <w:hyperlink w:anchor="_Toc8890714" w:history="1">
            <w:r w:rsidRPr="008150C5">
              <w:rPr>
                <w:rStyle w:val="Hyperlink"/>
                <w:rFonts w:ascii="Arial" w:hAnsi="Arial" w:cs="Arial"/>
                <w:b/>
                <w:noProof/>
              </w:rPr>
              <w:t>4.4 – Área Coberta</w:t>
            </w:r>
            <w:r>
              <w:rPr>
                <w:noProof/>
                <w:webHidden/>
              </w:rPr>
              <w:tab/>
            </w:r>
            <w:r>
              <w:rPr>
                <w:noProof/>
                <w:webHidden/>
              </w:rPr>
              <w:fldChar w:fldCharType="begin"/>
            </w:r>
            <w:r>
              <w:rPr>
                <w:noProof/>
                <w:webHidden/>
              </w:rPr>
              <w:instrText xml:space="preserve"> PAGEREF _Toc8890714 \h </w:instrText>
            </w:r>
            <w:r>
              <w:rPr>
                <w:noProof/>
                <w:webHidden/>
              </w:rPr>
            </w:r>
            <w:r>
              <w:rPr>
                <w:noProof/>
                <w:webHidden/>
              </w:rPr>
              <w:fldChar w:fldCharType="separate"/>
            </w:r>
            <w:r w:rsidR="0036638F">
              <w:rPr>
                <w:noProof/>
                <w:webHidden/>
              </w:rPr>
              <w:t>11</w:t>
            </w:r>
            <w:r>
              <w:rPr>
                <w:noProof/>
                <w:webHidden/>
              </w:rPr>
              <w:fldChar w:fldCharType="end"/>
            </w:r>
          </w:hyperlink>
        </w:p>
        <w:p w:rsidR="004E5585" w:rsidRDefault="004E5585">
          <w:pPr>
            <w:pStyle w:val="Sumrio1"/>
            <w:tabs>
              <w:tab w:val="right" w:leader="dot" w:pos="9345"/>
            </w:tabs>
            <w:rPr>
              <w:rFonts w:eastAsiaTheme="minorEastAsia"/>
              <w:noProof/>
              <w:lang w:eastAsia="pt-BR"/>
            </w:rPr>
          </w:pPr>
          <w:hyperlink w:anchor="_Toc8890716" w:history="1">
            <w:r w:rsidRPr="008150C5">
              <w:rPr>
                <w:rStyle w:val="Hyperlink"/>
                <w:rFonts w:ascii="Arial" w:hAnsi="Arial" w:cs="Arial"/>
                <w:b/>
                <w:noProof/>
              </w:rPr>
              <w:t>5.0 – Recebimentos dos Serviços e Obras</w:t>
            </w:r>
            <w:r>
              <w:rPr>
                <w:noProof/>
                <w:webHidden/>
              </w:rPr>
              <w:tab/>
            </w:r>
            <w:r>
              <w:rPr>
                <w:noProof/>
                <w:webHidden/>
              </w:rPr>
              <w:fldChar w:fldCharType="begin"/>
            </w:r>
            <w:r>
              <w:rPr>
                <w:noProof/>
                <w:webHidden/>
              </w:rPr>
              <w:instrText xml:space="preserve"> PAGEREF _Toc8890716 \h </w:instrText>
            </w:r>
            <w:r>
              <w:rPr>
                <w:noProof/>
                <w:webHidden/>
              </w:rPr>
            </w:r>
            <w:r>
              <w:rPr>
                <w:noProof/>
                <w:webHidden/>
              </w:rPr>
              <w:fldChar w:fldCharType="separate"/>
            </w:r>
            <w:r w:rsidR="0036638F">
              <w:rPr>
                <w:noProof/>
                <w:webHidden/>
              </w:rPr>
              <w:t>11</w:t>
            </w:r>
            <w:r>
              <w:rPr>
                <w:noProof/>
                <w:webHidden/>
              </w:rPr>
              <w:fldChar w:fldCharType="end"/>
            </w:r>
          </w:hyperlink>
        </w:p>
        <w:p w:rsidR="00CE1166" w:rsidRDefault="00CE1166" w:rsidP="00654292">
          <w:pPr>
            <w:jc w:val="both"/>
          </w:pPr>
          <w:r>
            <w:fldChar w:fldCharType="end"/>
          </w:r>
        </w:p>
      </w:sdtContent>
    </w:sdt>
    <w:p w:rsidR="00CE1166" w:rsidRDefault="00CE1166" w:rsidP="001C5D3B">
      <w:pPr>
        <w:spacing w:after="0" w:line="360" w:lineRule="auto"/>
        <w:contextualSpacing/>
        <w:jc w:val="center"/>
        <w:rPr>
          <w:rFonts w:ascii="Arial" w:hAnsi="Arial" w:cs="Arial"/>
          <w:b/>
          <w:sz w:val="28"/>
          <w:szCs w:val="28"/>
        </w:rPr>
      </w:pPr>
    </w:p>
    <w:p w:rsidR="00CE1166" w:rsidRDefault="00CE1166" w:rsidP="001C5D3B">
      <w:pPr>
        <w:spacing w:after="0" w:line="360" w:lineRule="auto"/>
        <w:contextualSpacing/>
        <w:jc w:val="center"/>
        <w:rPr>
          <w:rFonts w:ascii="Arial" w:hAnsi="Arial" w:cs="Arial"/>
          <w:b/>
          <w:sz w:val="28"/>
          <w:szCs w:val="28"/>
        </w:rPr>
      </w:pPr>
    </w:p>
    <w:p w:rsidR="00CE1166" w:rsidRDefault="00CE1166" w:rsidP="001C5D3B">
      <w:pPr>
        <w:spacing w:after="0" w:line="360" w:lineRule="auto"/>
        <w:contextualSpacing/>
        <w:jc w:val="center"/>
        <w:rPr>
          <w:rFonts w:ascii="Arial" w:hAnsi="Arial" w:cs="Arial"/>
          <w:b/>
          <w:sz w:val="28"/>
          <w:szCs w:val="28"/>
        </w:rPr>
      </w:pPr>
    </w:p>
    <w:p w:rsidR="00CE1166" w:rsidRDefault="00CE1166" w:rsidP="001C5D3B">
      <w:pPr>
        <w:spacing w:after="0" w:line="360" w:lineRule="auto"/>
        <w:contextualSpacing/>
        <w:jc w:val="center"/>
        <w:rPr>
          <w:rFonts w:ascii="Arial" w:hAnsi="Arial" w:cs="Arial"/>
          <w:b/>
          <w:sz w:val="28"/>
          <w:szCs w:val="28"/>
        </w:rPr>
      </w:pPr>
    </w:p>
    <w:p w:rsidR="00CE1166" w:rsidRDefault="00CE1166" w:rsidP="001C5D3B">
      <w:pPr>
        <w:spacing w:after="0" w:line="360" w:lineRule="auto"/>
        <w:contextualSpacing/>
        <w:jc w:val="center"/>
        <w:rPr>
          <w:rFonts w:ascii="Arial" w:hAnsi="Arial" w:cs="Arial"/>
          <w:b/>
          <w:sz w:val="28"/>
          <w:szCs w:val="28"/>
        </w:rPr>
      </w:pPr>
    </w:p>
    <w:p w:rsidR="00CE1166" w:rsidRDefault="00CE1166" w:rsidP="001C5D3B">
      <w:pPr>
        <w:spacing w:after="0" w:line="360" w:lineRule="auto"/>
        <w:contextualSpacing/>
        <w:jc w:val="center"/>
        <w:rPr>
          <w:rFonts w:ascii="Arial" w:hAnsi="Arial" w:cs="Arial"/>
          <w:b/>
          <w:sz w:val="28"/>
          <w:szCs w:val="28"/>
        </w:rPr>
      </w:pPr>
    </w:p>
    <w:p w:rsidR="00CE1166" w:rsidRDefault="00CE1166" w:rsidP="001C5D3B">
      <w:pPr>
        <w:spacing w:after="0" w:line="360" w:lineRule="auto"/>
        <w:contextualSpacing/>
        <w:jc w:val="center"/>
        <w:rPr>
          <w:rFonts w:ascii="Arial" w:hAnsi="Arial" w:cs="Arial"/>
          <w:b/>
          <w:sz w:val="28"/>
          <w:szCs w:val="28"/>
        </w:rPr>
      </w:pPr>
    </w:p>
    <w:p w:rsidR="00CE1166" w:rsidRDefault="00CE1166" w:rsidP="001C5D3B">
      <w:pPr>
        <w:spacing w:after="0" w:line="360" w:lineRule="auto"/>
        <w:contextualSpacing/>
        <w:jc w:val="center"/>
        <w:rPr>
          <w:rFonts w:ascii="Arial" w:hAnsi="Arial" w:cs="Arial"/>
          <w:b/>
          <w:sz w:val="28"/>
          <w:szCs w:val="28"/>
        </w:rPr>
      </w:pPr>
    </w:p>
    <w:p w:rsidR="00CE1166" w:rsidRDefault="00CE1166" w:rsidP="001C5D3B">
      <w:pPr>
        <w:spacing w:after="0" w:line="360" w:lineRule="auto"/>
        <w:contextualSpacing/>
        <w:jc w:val="center"/>
        <w:rPr>
          <w:rFonts w:ascii="Arial" w:hAnsi="Arial" w:cs="Arial"/>
          <w:b/>
          <w:sz w:val="28"/>
          <w:szCs w:val="28"/>
        </w:rPr>
      </w:pPr>
    </w:p>
    <w:p w:rsidR="00CE1166" w:rsidRDefault="00CE1166" w:rsidP="001C5D3B">
      <w:pPr>
        <w:spacing w:after="0" w:line="360" w:lineRule="auto"/>
        <w:contextualSpacing/>
        <w:jc w:val="center"/>
        <w:rPr>
          <w:rFonts w:ascii="Arial" w:hAnsi="Arial" w:cs="Arial"/>
          <w:b/>
          <w:sz w:val="28"/>
          <w:szCs w:val="28"/>
        </w:rPr>
      </w:pPr>
    </w:p>
    <w:p w:rsidR="00CE1166" w:rsidRDefault="00CE1166" w:rsidP="001C5D3B">
      <w:pPr>
        <w:spacing w:after="0" w:line="360" w:lineRule="auto"/>
        <w:contextualSpacing/>
        <w:jc w:val="center"/>
        <w:rPr>
          <w:rFonts w:ascii="Arial" w:hAnsi="Arial" w:cs="Arial"/>
          <w:b/>
          <w:sz w:val="28"/>
          <w:szCs w:val="28"/>
        </w:rPr>
      </w:pPr>
    </w:p>
    <w:p w:rsidR="00CE1166" w:rsidRDefault="00CE1166" w:rsidP="001C5D3B">
      <w:pPr>
        <w:spacing w:after="0" w:line="360" w:lineRule="auto"/>
        <w:contextualSpacing/>
        <w:jc w:val="center"/>
        <w:rPr>
          <w:rFonts w:ascii="Arial" w:hAnsi="Arial" w:cs="Arial"/>
          <w:b/>
          <w:sz w:val="28"/>
          <w:szCs w:val="28"/>
        </w:rPr>
      </w:pPr>
    </w:p>
    <w:p w:rsidR="00FB5D17" w:rsidRDefault="00FB5D17" w:rsidP="00621C90">
      <w:pPr>
        <w:spacing w:after="0" w:line="360" w:lineRule="auto"/>
        <w:contextualSpacing/>
        <w:jc w:val="center"/>
        <w:rPr>
          <w:rFonts w:ascii="Arial" w:hAnsi="Arial" w:cs="Arial"/>
          <w:b/>
          <w:sz w:val="24"/>
          <w:szCs w:val="24"/>
        </w:rPr>
      </w:pPr>
      <w:r w:rsidRPr="00621C90">
        <w:rPr>
          <w:rFonts w:ascii="Arial" w:hAnsi="Arial" w:cs="Arial"/>
          <w:b/>
          <w:sz w:val="24"/>
          <w:szCs w:val="24"/>
        </w:rPr>
        <w:lastRenderedPageBreak/>
        <w:t>MEMORIAL DESCRITIVO</w:t>
      </w:r>
    </w:p>
    <w:p w:rsidR="00621C90" w:rsidRPr="00621C90" w:rsidRDefault="00621C90" w:rsidP="00621C90">
      <w:pPr>
        <w:spacing w:after="0" w:line="360" w:lineRule="auto"/>
        <w:contextualSpacing/>
        <w:jc w:val="center"/>
        <w:rPr>
          <w:rFonts w:ascii="Arial" w:hAnsi="Arial" w:cs="Arial"/>
          <w:b/>
          <w:sz w:val="24"/>
          <w:szCs w:val="24"/>
        </w:rPr>
      </w:pPr>
    </w:p>
    <w:p w:rsidR="00121052" w:rsidRPr="00621C90" w:rsidRDefault="00FB5D17" w:rsidP="00621C90">
      <w:pPr>
        <w:spacing w:after="0" w:line="360" w:lineRule="auto"/>
        <w:contextualSpacing/>
        <w:jc w:val="both"/>
        <w:rPr>
          <w:rFonts w:ascii="Arial" w:hAnsi="Arial" w:cs="Arial"/>
          <w:color w:val="000000" w:themeColor="text1"/>
          <w:sz w:val="24"/>
          <w:szCs w:val="24"/>
        </w:rPr>
      </w:pPr>
      <w:r w:rsidRPr="00621C90">
        <w:rPr>
          <w:rFonts w:ascii="Arial" w:hAnsi="Arial" w:cs="Arial"/>
          <w:b/>
          <w:color w:val="000000" w:themeColor="text1"/>
          <w:sz w:val="24"/>
          <w:szCs w:val="24"/>
        </w:rPr>
        <w:t>Projeto</w:t>
      </w:r>
      <w:r w:rsidR="00C3202E" w:rsidRPr="00621C90">
        <w:rPr>
          <w:rFonts w:ascii="Arial" w:hAnsi="Arial" w:cs="Arial"/>
          <w:color w:val="000000" w:themeColor="text1"/>
          <w:sz w:val="24"/>
          <w:szCs w:val="24"/>
        </w:rPr>
        <w:t xml:space="preserve">: </w:t>
      </w:r>
      <w:r w:rsidR="008E30DC" w:rsidRPr="00621C90">
        <w:rPr>
          <w:rFonts w:ascii="Arial" w:hAnsi="Arial" w:cs="Arial"/>
          <w:color w:val="000000" w:themeColor="text1"/>
          <w:sz w:val="24"/>
          <w:szCs w:val="24"/>
        </w:rPr>
        <w:t xml:space="preserve">Execução de obra de </w:t>
      </w:r>
      <w:r w:rsidR="00C3202E" w:rsidRPr="00621C90">
        <w:rPr>
          <w:rFonts w:ascii="Arial" w:hAnsi="Arial" w:cs="Arial"/>
          <w:color w:val="000000" w:themeColor="text1"/>
          <w:sz w:val="24"/>
          <w:szCs w:val="24"/>
        </w:rPr>
        <w:t>d</w:t>
      </w:r>
      <w:r w:rsidR="00592F8D" w:rsidRPr="00621C90">
        <w:rPr>
          <w:rFonts w:ascii="Arial" w:hAnsi="Arial" w:cs="Arial"/>
          <w:color w:val="000000" w:themeColor="text1"/>
          <w:sz w:val="24"/>
          <w:szCs w:val="24"/>
        </w:rPr>
        <w:t>renagem e</w:t>
      </w:r>
      <w:r w:rsidR="00121052" w:rsidRPr="00621C90">
        <w:rPr>
          <w:rFonts w:ascii="Arial" w:hAnsi="Arial" w:cs="Arial"/>
          <w:color w:val="000000" w:themeColor="text1"/>
          <w:sz w:val="24"/>
          <w:szCs w:val="24"/>
        </w:rPr>
        <w:t xml:space="preserve"> </w:t>
      </w:r>
      <w:r w:rsidR="00C3202E" w:rsidRPr="00621C90">
        <w:rPr>
          <w:rFonts w:ascii="Arial" w:hAnsi="Arial" w:cs="Arial"/>
          <w:color w:val="000000" w:themeColor="text1"/>
          <w:sz w:val="24"/>
          <w:szCs w:val="24"/>
        </w:rPr>
        <w:t>p</w:t>
      </w:r>
      <w:r w:rsidR="00121052" w:rsidRPr="00621C90">
        <w:rPr>
          <w:rFonts w:ascii="Arial" w:hAnsi="Arial" w:cs="Arial"/>
          <w:color w:val="000000" w:themeColor="text1"/>
          <w:sz w:val="24"/>
          <w:szCs w:val="24"/>
        </w:rPr>
        <w:t>avi</w:t>
      </w:r>
      <w:r w:rsidR="001C4A20" w:rsidRPr="00621C90">
        <w:rPr>
          <w:rFonts w:ascii="Arial" w:hAnsi="Arial" w:cs="Arial"/>
          <w:color w:val="000000" w:themeColor="text1"/>
          <w:sz w:val="24"/>
          <w:szCs w:val="24"/>
        </w:rPr>
        <w:t>mentação</w:t>
      </w:r>
      <w:r w:rsidR="00241B2E" w:rsidRPr="00621C90">
        <w:rPr>
          <w:rFonts w:ascii="Arial" w:hAnsi="Arial" w:cs="Arial"/>
          <w:color w:val="000000" w:themeColor="text1"/>
          <w:sz w:val="24"/>
          <w:szCs w:val="24"/>
        </w:rPr>
        <w:t>,</w:t>
      </w:r>
      <w:r w:rsidR="001C4A20" w:rsidRPr="00621C90">
        <w:rPr>
          <w:rFonts w:ascii="Arial" w:hAnsi="Arial" w:cs="Arial"/>
          <w:color w:val="000000" w:themeColor="text1"/>
          <w:sz w:val="24"/>
          <w:szCs w:val="24"/>
        </w:rPr>
        <w:t xml:space="preserve"> em blocos de concreto sextavados</w:t>
      </w:r>
      <w:r w:rsidR="00241B2E" w:rsidRPr="00621C90">
        <w:rPr>
          <w:rFonts w:ascii="Arial" w:hAnsi="Arial" w:cs="Arial"/>
          <w:color w:val="000000" w:themeColor="text1"/>
          <w:sz w:val="24"/>
          <w:szCs w:val="24"/>
        </w:rPr>
        <w:t>,</w:t>
      </w:r>
      <w:r w:rsidR="008E30DC" w:rsidRPr="00621C90">
        <w:rPr>
          <w:rFonts w:ascii="Arial" w:hAnsi="Arial" w:cs="Arial"/>
          <w:color w:val="000000" w:themeColor="text1"/>
          <w:sz w:val="24"/>
          <w:szCs w:val="24"/>
        </w:rPr>
        <w:t xml:space="preserve"> com construção de área coberta (barracão metálico), </w:t>
      </w:r>
      <w:r w:rsidR="001C4A20" w:rsidRPr="00621C90">
        <w:rPr>
          <w:rFonts w:ascii="Arial" w:hAnsi="Arial" w:cs="Arial"/>
          <w:color w:val="000000" w:themeColor="text1"/>
          <w:sz w:val="24"/>
          <w:szCs w:val="24"/>
        </w:rPr>
        <w:t>na localidade rural</w:t>
      </w:r>
      <w:r w:rsidR="00121052" w:rsidRPr="00621C90">
        <w:rPr>
          <w:rFonts w:ascii="Arial" w:hAnsi="Arial" w:cs="Arial"/>
          <w:color w:val="000000" w:themeColor="text1"/>
          <w:sz w:val="24"/>
          <w:szCs w:val="24"/>
        </w:rPr>
        <w:t xml:space="preserve"> </w:t>
      </w:r>
      <w:r w:rsidR="00592F8D" w:rsidRPr="00621C90">
        <w:rPr>
          <w:rFonts w:ascii="Arial" w:hAnsi="Arial" w:cs="Arial"/>
          <w:color w:val="000000" w:themeColor="text1"/>
          <w:sz w:val="24"/>
          <w:szCs w:val="24"/>
        </w:rPr>
        <w:t>do Sossego</w:t>
      </w:r>
      <w:r w:rsidR="00BF1B5E" w:rsidRPr="00621C90">
        <w:rPr>
          <w:rFonts w:ascii="Arial" w:hAnsi="Arial" w:cs="Arial"/>
          <w:color w:val="000000" w:themeColor="text1"/>
          <w:sz w:val="24"/>
          <w:szCs w:val="24"/>
        </w:rPr>
        <w:t>, Itarana, Espírito Santo.</w:t>
      </w:r>
    </w:p>
    <w:p w:rsidR="00FB5D17" w:rsidRPr="00621C90" w:rsidRDefault="00FB5D17" w:rsidP="00621C90">
      <w:pPr>
        <w:spacing w:after="0" w:line="360" w:lineRule="auto"/>
        <w:contextualSpacing/>
        <w:jc w:val="both"/>
        <w:rPr>
          <w:rFonts w:ascii="Arial" w:hAnsi="Arial" w:cs="Arial"/>
          <w:color w:val="000000" w:themeColor="text1"/>
          <w:sz w:val="24"/>
          <w:szCs w:val="24"/>
        </w:rPr>
      </w:pPr>
      <w:r w:rsidRPr="00621C90">
        <w:rPr>
          <w:rFonts w:ascii="Arial" w:hAnsi="Arial" w:cs="Arial"/>
          <w:b/>
          <w:color w:val="000000" w:themeColor="text1"/>
          <w:sz w:val="24"/>
          <w:szCs w:val="24"/>
        </w:rPr>
        <w:t>Proprietário</w:t>
      </w:r>
      <w:r w:rsidRPr="00621C90">
        <w:rPr>
          <w:rFonts w:ascii="Arial" w:hAnsi="Arial" w:cs="Arial"/>
          <w:color w:val="000000" w:themeColor="text1"/>
          <w:sz w:val="24"/>
          <w:szCs w:val="24"/>
        </w:rPr>
        <w:t xml:space="preserve">: </w:t>
      </w:r>
      <w:r w:rsidR="007641B1" w:rsidRPr="00621C90">
        <w:rPr>
          <w:rFonts w:ascii="Arial" w:hAnsi="Arial" w:cs="Arial"/>
          <w:color w:val="000000" w:themeColor="text1"/>
          <w:sz w:val="24"/>
          <w:szCs w:val="24"/>
        </w:rPr>
        <w:t>Prefeitura Municipal de</w:t>
      </w:r>
      <w:r w:rsidR="001C4A20" w:rsidRPr="00621C90">
        <w:rPr>
          <w:rFonts w:ascii="Arial" w:hAnsi="Arial" w:cs="Arial"/>
          <w:color w:val="000000" w:themeColor="text1"/>
          <w:sz w:val="24"/>
          <w:szCs w:val="24"/>
        </w:rPr>
        <w:t xml:space="preserve"> Itarana</w:t>
      </w:r>
      <w:r w:rsidR="00121052" w:rsidRPr="00621C90">
        <w:rPr>
          <w:rFonts w:ascii="Arial" w:hAnsi="Arial" w:cs="Arial"/>
          <w:color w:val="000000" w:themeColor="text1"/>
          <w:sz w:val="24"/>
          <w:szCs w:val="24"/>
        </w:rPr>
        <w:t>, Espírito Santo.</w:t>
      </w:r>
    </w:p>
    <w:p w:rsidR="00FB5D17" w:rsidRDefault="00FB5D17" w:rsidP="00621C90">
      <w:pPr>
        <w:spacing w:after="0" w:line="360" w:lineRule="auto"/>
        <w:contextualSpacing/>
        <w:jc w:val="both"/>
        <w:rPr>
          <w:rFonts w:ascii="Arial" w:hAnsi="Arial" w:cs="Arial"/>
          <w:color w:val="000000" w:themeColor="text1"/>
          <w:sz w:val="24"/>
          <w:szCs w:val="24"/>
        </w:rPr>
      </w:pPr>
      <w:r w:rsidRPr="00621C90">
        <w:rPr>
          <w:rFonts w:ascii="Arial" w:hAnsi="Arial" w:cs="Arial"/>
          <w:b/>
          <w:color w:val="000000" w:themeColor="text1"/>
          <w:sz w:val="24"/>
          <w:szCs w:val="24"/>
        </w:rPr>
        <w:t>Localização</w:t>
      </w:r>
      <w:r w:rsidR="00121052" w:rsidRPr="00621C90">
        <w:rPr>
          <w:rFonts w:ascii="Arial" w:hAnsi="Arial" w:cs="Arial"/>
          <w:color w:val="000000" w:themeColor="text1"/>
          <w:sz w:val="24"/>
          <w:szCs w:val="24"/>
        </w:rPr>
        <w:t xml:space="preserve">: </w:t>
      </w:r>
      <w:r w:rsidR="00621C90" w:rsidRPr="00621C90">
        <w:rPr>
          <w:rFonts w:ascii="Arial" w:hAnsi="Arial" w:cs="Arial"/>
          <w:color w:val="000000" w:themeColor="text1"/>
          <w:sz w:val="24"/>
          <w:szCs w:val="24"/>
        </w:rPr>
        <w:t xml:space="preserve">Sossego - </w:t>
      </w:r>
      <w:r w:rsidR="00121052" w:rsidRPr="00621C90">
        <w:rPr>
          <w:rFonts w:ascii="Arial" w:hAnsi="Arial" w:cs="Arial"/>
          <w:color w:val="000000" w:themeColor="text1"/>
          <w:sz w:val="24"/>
          <w:szCs w:val="24"/>
        </w:rPr>
        <w:t>Zona Rural</w:t>
      </w:r>
      <w:r w:rsidR="00613737" w:rsidRPr="00621C90">
        <w:rPr>
          <w:rFonts w:ascii="Arial" w:hAnsi="Arial" w:cs="Arial"/>
          <w:color w:val="000000" w:themeColor="text1"/>
          <w:sz w:val="24"/>
          <w:szCs w:val="24"/>
        </w:rPr>
        <w:t>, Itarana/ES.</w:t>
      </w:r>
    </w:p>
    <w:p w:rsidR="00621C90" w:rsidRPr="00621C90" w:rsidRDefault="00621C90" w:rsidP="00621C90">
      <w:pPr>
        <w:spacing w:after="0" w:line="360" w:lineRule="auto"/>
        <w:contextualSpacing/>
        <w:jc w:val="both"/>
        <w:rPr>
          <w:rFonts w:ascii="Arial" w:hAnsi="Arial" w:cs="Arial"/>
          <w:color w:val="000000" w:themeColor="text1"/>
          <w:sz w:val="24"/>
          <w:szCs w:val="24"/>
        </w:rPr>
      </w:pPr>
    </w:p>
    <w:p w:rsidR="008410AF" w:rsidRPr="00621C90" w:rsidRDefault="008410AF" w:rsidP="00621C90">
      <w:pPr>
        <w:pStyle w:val="Ttulo1"/>
        <w:spacing w:before="0" w:line="360" w:lineRule="auto"/>
        <w:jc w:val="both"/>
        <w:rPr>
          <w:rFonts w:ascii="Arial" w:hAnsi="Arial" w:cs="Arial"/>
          <w:b/>
          <w:color w:val="000000" w:themeColor="text1"/>
          <w:sz w:val="24"/>
          <w:szCs w:val="24"/>
        </w:rPr>
      </w:pPr>
      <w:bookmarkStart w:id="0" w:name="_Toc8890700"/>
      <w:r w:rsidRPr="00621C90">
        <w:rPr>
          <w:rFonts w:ascii="Arial" w:hAnsi="Arial" w:cs="Arial"/>
          <w:b/>
          <w:color w:val="000000" w:themeColor="text1"/>
          <w:sz w:val="24"/>
          <w:szCs w:val="24"/>
        </w:rPr>
        <w:t>1 - IDENTIFICAÇÃO</w:t>
      </w:r>
      <w:bookmarkEnd w:id="0"/>
      <w:r w:rsidRPr="00621C90">
        <w:rPr>
          <w:rFonts w:ascii="Arial" w:hAnsi="Arial" w:cs="Arial"/>
          <w:b/>
          <w:color w:val="000000" w:themeColor="text1"/>
          <w:sz w:val="24"/>
          <w:szCs w:val="24"/>
        </w:rPr>
        <w:t xml:space="preserve"> </w:t>
      </w:r>
    </w:p>
    <w:p w:rsidR="008410AF" w:rsidRDefault="008410AF" w:rsidP="00621C90">
      <w:pPr>
        <w:spacing w:after="0" w:line="360" w:lineRule="auto"/>
        <w:ind w:firstLine="708"/>
        <w:contextualSpacing/>
        <w:jc w:val="both"/>
        <w:rPr>
          <w:rFonts w:ascii="Arial" w:hAnsi="Arial" w:cs="Arial"/>
          <w:color w:val="000000" w:themeColor="text1"/>
          <w:sz w:val="24"/>
          <w:szCs w:val="24"/>
        </w:rPr>
      </w:pPr>
      <w:r w:rsidRPr="00621C90">
        <w:rPr>
          <w:rFonts w:ascii="Arial" w:hAnsi="Arial" w:cs="Arial"/>
          <w:color w:val="000000" w:themeColor="text1"/>
          <w:sz w:val="24"/>
          <w:szCs w:val="24"/>
        </w:rPr>
        <w:t xml:space="preserve">O presente Memorial tem como objetivo especificar os materiais e técnicas referentes à </w:t>
      </w:r>
      <w:r w:rsidR="008E30DC" w:rsidRPr="00621C90">
        <w:rPr>
          <w:rFonts w:ascii="Arial" w:hAnsi="Arial" w:cs="Arial"/>
          <w:color w:val="000000" w:themeColor="text1"/>
          <w:sz w:val="24"/>
          <w:szCs w:val="24"/>
        </w:rPr>
        <w:t>execução de obra de drenagem e pavimentação, em blocos de concreto sextavados, com construção de área coberta (barracão metálico), na localidade rural do Sossego</w:t>
      </w:r>
      <w:r w:rsidR="00600C71" w:rsidRPr="00621C90">
        <w:rPr>
          <w:rFonts w:ascii="Arial" w:hAnsi="Arial" w:cs="Arial"/>
          <w:color w:val="000000" w:themeColor="text1"/>
          <w:sz w:val="24"/>
          <w:szCs w:val="24"/>
        </w:rPr>
        <w:t>, Itarana, Espírito Santo.</w:t>
      </w:r>
    </w:p>
    <w:p w:rsidR="00621C90" w:rsidRPr="00621C90" w:rsidRDefault="00621C90" w:rsidP="00621C90">
      <w:pPr>
        <w:spacing w:after="0" w:line="360" w:lineRule="auto"/>
        <w:ind w:firstLine="708"/>
        <w:contextualSpacing/>
        <w:jc w:val="both"/>
        <w:rPr>
          <w:rFonts w:ascii="Arial" w:hAnsi="Arial" w:cs="Arial"/>
          <w:color w:val="000000" w:themeColor="text1"/>
          <w:sz w:val="24"/>
          <w:szCs w:val="24"/>
        </w:rPr>
      </w:pPr>
    </w:p>
    <w:p w:rsidR="008410AF" w:rsidRPr="00621C90" w:rsidRDefault="008410AF" w:rsidP="00621C90">
      <w:pPr>
        <w:pStyle w:val="Ttulo1"/>
        <w:spacing w:before="0" w:line="360" w:lineRule="auto"/>
        <w:jc w:val="both"/>
        <w:rPr>
          <w:rFonts w:ascii="Arial" w:hAnsi="Arial" w:cs="Arial"/>
          <w:b/>
          <w:color w:val="000000" w:themeColor="text1"/>
          <w:sz w:val="24"/>
          <w:szCs w:val="24"/>
        </w:rPr>
      </w:pPr>
      <w:bookmarkStart w:id="1" w:name="_Toc8890701"/>
      <w:r w:rsidRPr="00621C90">
        <w:rPr>
          <w:rFonts w:ascii="Arial" w:hAnsi="Arial" w:cs="Arial"/>
          <w:b/>
          <w:color w:val="000000" w:themeColor="text1"/>
          <w:sz w:val="24"/>
          <w:szCs w:val="24"/>
        </w:rPr>
        <w:t>2 - CONSIDERAÇÕES GERAIS</w:t>
      </w:r>
      <w:bookmarkEnd w:id="1"/>
      <w:r w:rsidRPr="00621C90">
        <w:rPr>
          <w:rFonts w:ascii="Arial" w:hAnsi="Arial" w:cs="Arial"/>
          <w:b/>
          <w:color w:val="000000" w:themeColor="text1"/>
          <w:sz w:val="24"/>
          <w:szCs w:val="24"/>
        </w:rPr>
        <w:t xml:space="preserve"> </w:t>
      </w:r>
    </w:p>
    <w:p w:rsidR="004658C1" w:rsidRPr="00621C90" w:rsidRDefault="004658C1" w:rsidP="00621C90">
      <w:pPr>
        <w:spacing w:after="0" w:line="360" w:lineRule="auto"/>
        <w:ind w:firstLine="708"/>
        <w:contextualSpacing/>
        <w:jc w:val="both"/>
        <w:rPr>
          <w:rFonts w:ascii="Arial" w:hAnsi="Arial" w:cs="Arial"/>
          <w:color w:val="000000" w:themeColor="text1"/>
          <w:sz w:val="24"/>
          <w:szCs w:val="24"/>
        </w:rPr>
      </w:pPr>
      <w:r w:rsidRPr="00621C90">
        <w:rPr>
          <w:rFonts w:ascii="Arial" w:hAnsi="Arial" w:cs="Arial"/>
          <w:color w:val="000000" w:themeColor="text1"/>
          <w:sz w:val="24"/>
          <w:szCs w:val="24"/>
        </w:rPr>
        <w:t>É de responsabilidade da CONTRATADA, o fornecimento de todos os materiais, equipamentos e mão de obra de primeira linha necessária ao cumprimento integral do objeto da licitação, baseando-se nos projetos básicos fornecidos bem como nos respectivos memoriais descritivos, responsabilizando-se pelo atendimento a todos os dispositivos legais vigentes, bem como pelo cumprimento de normas técnicas da ABNT e demais pertinentes, normas de segurança, pagamento de encargos, taxas, emolumentos, etc., e por todos os danos causados às obras e ou serviços, bem como a terceiros, reparando, consertando, substituindo, ressarcindo, etc., os seus respectivos proprietários.</w:t>
      </w:r>
    </w:p>
    <w:p w:rsidR="004658C1" w:rsidRPr="00621C90" w:rsidRDefault="004658C1" w:rsidP="00621C90">
      <w:pPr>
        <w:spacing w:after="0" w:line="360" w:lineRule="auto"/>
        <w:ind w:firstLine="708"/>
        <w:contextualSpacing/>
        <w:jc w:val="both"/>
        <w:rPr>
          <w:rFonts w:ascii="Arial" w:hAnsi="Arial" w:cs="Arial"/>
          <w:color w:val="000000" w:themeColor="text1"/>
          <w:sz w:val="24"/>
          <w:szCs w:val="24"/>
        </w:rPr>
      </w:pPr>
      <w:r w:rsidRPr="00621C90">
        <w:rPr>
          <w:rFonts w:ascii="Arial" w:hAnsi="Arial" w:cs="Arial"/>
          <w:color w:val="000000" w:themeColor="text1"/>
          <w:sz w:val="24"/>
          <w:szCs w:val="24"/>
        </w:rPr>
        <w:t xml:space="preserve">Quando houver dúvidas nos projetos, nas especificações, no memorial </w:t>
      </w:r>
      <w:r w:rsidR="00C32067" w:rsidRPr="00621C90">
        <w:rPr>
          <w:rFonts w:ascii="Arial" w:hAnsi="Arial" w:cs="Arial"/>
          <w:color w:val="000000" w:themeColor="text1"/>
          <w:sz w:val="24"/>
          <w:szCs w:val="24"/>
        </w:rPr>
        <w:t>deverá</w:t>
      </w:r>
      <w:r w:rsidRPr="00621C90">
        <w:rPr>
          <w:rFonts w:ascii="Arial" w:hAnsi="Arial" w:cs="Arial"/>
          <w:color w:val="000000" w:themeColor="text1"/>
          <w:sz w:val="24"/>
          <w:szCs w:val="24"/>
        </w:rPr>
        <w:t xml:space="preserve"> ser </w:t>
      </w:r>
      <w:r w:rsidR="00C32067" w:rsidRPr="00621C90">
        <w:rPr>
          <w:rFonts w:ascii="Arial" w:hAnsi="Arial" w:cs="Arial"/>
          <w:color w:val="000000" w:themeColor="text1"/>
          <w:sz w:val="24"/>
          <w:szCs w:val="24"/>
        </w:rPr>
        <w:t>consultada a FISCALIZAÇÃO</w:t>
      </w:r>
      <w:r w:rsidRPr="00621C90">
        <w:rPr>
          <w:rFonts w:ascii="Arial" w:hAnsi="Arial" w:cs="Arial"/>
          <w:color w:val="000000" w:themeColor="text1"/>
          <w:sz w:val="24"/>
          <w:szCs w:val="24"/>
        </w:rPr>
        <w:t xml:space="preserve"> e aos projetistas para as definições finais.</w:t>
      </w:r>
    </w:p>
    <w:p w:rsidR="00590C9E" w:rsidRPr="00621C90" w:rsidRDefault="00590C9E" w:rsidP="00621C90">
      <w:pPr>
        <w:spacing w:after="0" w:line="360" w:lineRule="auto"/>
        <w:contextualSpacing/>
        <w:jc w:val="both"/>
        <w:rPr>
          <w:rFonts w:ascii="Arial" w:hAnsi="Arial" w:cs="Arial"/>
          <w:b/>
          <w:color w:val="000000" w:themeColor="text1"/>
          <w:sz w:val="24"/>
          <w:szCs w:val="24"/>
        </w:rPr>
      </w:pPr>
    </w:p>
    <w:p w:rsidR="007641B1" w:rsidRPr="00621C90" w:rsidRDefault="007641B1" w:rsidP="00621C90">
      <w:pPr>
        <w:pStyle w:val="Ttulo1"/>
        <w:spacing w:before="0" w:line="360" w:lineRule="auto"/>
        <w:jc w:val="both"/>
        <w:rPr>
          <w:rFonts w:ascii="Arial" w:hAnsi="Arial" w:cs="Arial"/>
          <w:b/>
          <w:color w:val="000000" w:themeColor="text1"/>
          <w:sz w:val="24"/>
          <w:szCs w:val="24"/>
        </w:rPr>
      </w:pPr>
      <w:bookmarkStart w:id="2" w:name="_Toc8890702"/>
      <w:r w:rsidRPr="00621C90">
        <w:rPr>
          <w:rFonts w:ascii="Arial" w:hAnsi="Arial" w:cs="Arial"/>
          <w:b/>
          <w:color w:val="000000" w:themeColor="text1"/>
          <w:sz w:val="24"/>
          <w:szCs w:val="24"/>
        </w:rPr>
        <w:t>3 – OBSERVAÇÕES GERAIS</w:t>
      </w:r>
      <w:bookmarkEnd w:id="2"/>
    </w:p>
    <w:p w:rsidR="00136AAD" w:rsidRPr="00621C90" w:rsidRDefault="00136AAD" w:rsidP="00621C90">
      <w:pPr>
        <w:pStyle w:val="Ttulo2"/>
        <w:spacing w:before="0" w:line="360" w:lineRule="auto"/>
        <w:ind w:firstLine="425"/>
        <w:jc w:val="both"/>
        <w:rPr>
          <w:rFonts w:ascii="Arial" w:hAnsi="Arial" w:cs="Arial"/>
          <w:b/>
          <w:color w:val="000000" w:themeColor="text1"/>
          <w:sz w:val="24"/>
          <w:szCs w:val="24"/>
        </w:rPr>
      </w:pPr>
      <w:bookmarkStart w:id="3" w:name="_Toc8890703"/>
      <w:r w:rsidRPr="00621C90">
        <w:rPr>
          <w:rFonts w:ascii="Arial" w:hAnsi="Arial" w:cs="Arial"/>
          <w:b/>
          <w:color w:val="000000" w:themeColor="text1"/>
          <w:sz w:val="24"/>
          <w:szCs w:val="24"/>
        </w:rPr>
        <w:t>3</w:t>
      </w:r>
      <w:r w:rsidR="007641B1" w:rsidRPr="00621C90">
        <w:rPr>
          <w:rFonts w:ascii="Arial" w:hAnsi="Arial" w:cs="Arial"/>
          <w:b/>
          <w:color w:val="000000" w:themeColor="text1"/>
          <w:sz w:val="24"/>
          <w:szCs w:val="24"/>
        </w:rPr>
        <w:t>.1</w:t>
      </w:r>
      <w:r w:rsidRPr="00621C90">
        <w:rPr>
          <w:rFonts w:ascii="Arial" w:hAnsi="Arial" w:cs="Arial"/>
          <w:b/>
          <w:color w:val="000000" w:themeColor="text1"/>
          <w:sz w:val="24"/>
          <w:szCs w:val="24"/>
        </w:rPr>
        <w:t xml:space="preserve"> – </w:t>
      </w:r>
      <w:r w:rsidR="007641B1" w:rsidRPr="00621C90">
        <w:rPr>
          <w:rFonts w:ascii="Arial" w:hAnsi="Arial" w:cs="Arial"/>
          <w:b/>
          <w:color w:val="000000" w:themeColor="text1"/>
          <w:sz w:val="24"/>
          <w:szCs w:val="24"/>
        </w:rPr>
        <w:t>Execução e controle</w:t>
      </w:r>
      <w:bookmarkEnd w:id="3"/>
    </w:p>
    <w:p w:rsidR="004658C1" w:rsidRPr="00621C90" w:rsidRDefault="004658C1" w:rsidP="00621C90">
      <w:pPr>
        <w:pStyle w:val="Ttulo3"/>
        <w:spacing w:before="0" w:line="360" w:lineRule="auto"/>
        <w:ind w:firstLine="709"/>
        <w:jc w:val="both"/>
        <w:rPr>
          <w:rFonts w:ascii="Arial" w:hAnsi="Arial" w:cs="Arial"/>
          <w:b/>
          <w:color w:val="000000" w:themeColor="text1"/>
        </w:rPr>
      </w:pPr>
      <w:bookmarkStart w:id="4" w:name="_Toc8890704"/>
      <w:r w:rsidRPr="00621C90">
        <w:rPr>
          <w:rFonts w:ascii="Arial" w:hAnsi="Arial" w:cs="Arial"/>
          <w:b/>
          <w:color w:val="000000" w:themeColor="text1"/>
        </w:rPr>
        <w:t>3.</w:t>
      </w:r>
      <w:r w:rsidR="007641B1" w:rsidRPr="00621C90">
        <w:rPr>
          <w:rFonts w:ascii="Arial" w:hAnsi="Arial" w:cs="Arial"/>
          <w:b/>
          <w:color w:val="000000" w:themeColor="text1"/>
        </w:rPr>
        <w:t>1.1</w:t>
      </w:r>
      <w:r w:rsidRPr="00621C90">
        <w:rPr>
          <w:rFonts w:ascii="Arial" w:hAnsi="Arial" w:cs="Arial"/>
          <w:b/>
          <w:color w:val="000000" w:themeColor="text1"/>
        </w:rPr>
        <w:t xml:space="preserve"> – Responsabilidades</w:t>
      </w:r>
      <w:bookmarkEnd w:id="4"/>
    </w:p>
    <w:p w:rsidR="004658C1" w:rsidRPr="00621C90" w:rsidRDefault="004658C1" w:rsidP="00621C90">
      <w:pPr>
        <w:spacing w:after="0" w:line="360" w:lineRule="auto"/>
        <w:ind w:firstLine="708"/>
        <w:contextualSpacing/>
        <w:jc w:val="both"/>
        <w:rPr>
          <w:rFonts w:ascii="Arial" w:hAnsi="Arial" w:cs="Arial"/>
          <w:color w:val="000000" w:themeColor="text1"/>
          <w:sz w:val="24"/>
          <w:szCs w:val="24"/>
        </w:rPr>
      </w:pPr>
      <w:r w:rsidRPr="00621C90">
        <w:rPr>
          <w:rFonts w:ascii="Arial" w:hAnsi="Arial" w:cs="Arial"/>
          <w:color w:val="000000" w:themeColor="text1"/>
          <w:sz w:val="24"/>
          <w:szCs w:val="24"/>
        </w:rPr>
        <w:t xml:space="preserve">Fica </w:t>
      </w:r>
      <w:r w:rsidR="00C32067" w:rsidRPr="00621C90">
        <w:rPr>
          <w:rFonts w:ascii="Arial" w:hAnsi="Arial" w:cs="Arial"/>
          <w:color w:val="000000" w:themeColor="text1"/>
          <w:sz w:val="24"/>
          <w:szCs w:val="24"/>
        </w:rPr>
        <w:t>reservada</w:t>
      </w:r>
      <w:r w:rsidRPr="00621C90">
        <w:rPr>
          <w:rFonts w:ascii="Arial" w:hAnsi="Arial" w:cs="Arial"/>
          <w:color w:val="000000" w:themeColor="text1"/>
          <w:sz w:val="24"/>
          <w:szCs w:val="24"/>
        </w:rPr>
        <w:t xml:space="preserve"> a PREFEITURA MUNICIPAL DE ITARANA-ES, neste </w:t>
      </w:r>
      <w:r w:rsidR="00C32067" w:rsidRPr="00621C90">
        <w:rPr>
          <w:rFonts w:ascii="Arial" w:hAnsi="Arial" w:cs="Arial"/>
          <w:color w:val="000000" w:themeColor="text1"/>
          <w:sz w:val="24"/>
          <w:szCs w:val="24"/>
        </w:rPr>
        <w:t>ato representado</w:t>
      </w:r>
      <w:r w:rsidRPr="00621C90">
        <w:rPr>
          <w:rFonts w:ascii="Arial" w:hAnsi="Arial" w:cs="Arial"/>
          <w:color w:val="000000" w:themeColor="text1"/>
          <w:sz w:val="24"/>
          <w:szCs w:val="24"/>
        </w:rPr>
        <w:t xml:space="preserve"> pelo SETOR DE ENGENHARIA E PROJETOS, o direito e a autoridade, </w:t>
      </w:r>
      <w:r w:rsidRPr="00621C90">
        <w:rPr>
          <w:rFonts w:ascii="Arial" w:hAnsi="Arial" w:cs="Arial"/>
          <w:color w:val="000000" w:themeColor="text1"/>
          <w:sz w:val="24"/>
          <w:szCs w:val="24"/>
        </w:rPr>
        <w:lastRenderedPageBreak/>
        <w:t>para resolver todo e qualquer caso singular e porventura omisso neste memorial, e nos demais e que não seja definido em outros documentos contratuais, como o próprio contrato ou outros elementos fornecidos.</w:t>
      </w:r>
    </w:p>
    <w:p w:rsidR="004658C1" w:rsidRPr="00621C90" w:rsidRDefault="004658C1" w:rsidP="00621C90">
      <w:pPr>
        <w:spacing w:after="0" w:line="360" w:lineRule="auto"/>
        <w:ind w:firstLine="708"/>
        <w:contextualSpacing/>
        <w:jc w:val="both"/>
        <w:rPr>
          <w:rFonts w:ascii="Arial" w:hAnsi="Arial" w:cs="Arial"/>
          <w:color w:val="000000" w:themeColor="text1"/>
          <w:sz w:val="24"/>
          <w:szCs w:val="24"/>
        </w:rPr>
      </w:pPr>
      <w:r w:rsidRPr="00621C90">
        <w:rPr>
          <w:rFonts w:ascii="Arial" w:hAnsi="Arial" w:cs="Arial"/>
          <w:color w:val="000000" w:themeColor="text1"/>
          <w:sz w:val="24"/>
          <w:szCs w:val="24"/>
        </w:rPr>
        <w:t>Na existência de serviços não descritos, a CONTRATADA somente poderá executá-los após aprovação da FISCALIZAÇÃO. A omissão de qualquer procedimento ou norma neste memorial, nos projetos, ou em outros documentos contratuais, não exime a CONTRATADA da obrigatoriedade da utilização das melhores técnicas preconizadas para os trabalhos, respeitando os objetivos básicos de funcionalidade e adequação dos resultados, bem como todas as normas da ABNT vigentes, e demais pertinentes.</w:t>
      </w:r>
    </w:p>
    <w:p w:rsidR="004658C1" w:rsidRPr="00621C90" w:rsidRDefault="004658C1" w:rsidP="00621C90">
      <w:pPr>
        <w:spacing w:after="0" w:line="360" w:lineRule="auto"/>
        <w:ind w:firstLine="708"/>
        <w:contextualSpacing/>
        <w:jc w:val="both"/>
        <w:rPr>
          <w:rFonts w:ascii="Arial" w:hAnsi="Arial" w:cs="Arial"/>
          <w:color w:val="000000" w:themeColor="text1"/>
          <w:sz w:val="24"/>
          <w:szCs w:val="24"/>
        </w:rPr>
      </w:pPr>
      <w:r w:rsidRPr="00621C90">
        <w:rPr>
          <w:rFonts w:ascii="Arial" w:hAnsi="Arial" w:cs="Arial"/>
          <w:color w:val="000000" w:themeColor="text1"/>
          <w:sz w:val="24"/>
          <w:szCs w:val="24"/>
        </w:rPr>
        <w:t>Não se poderá alegar, em hipótese alguma, como justificativa ou defesa, pela CONTRATADA, desconhecimento, incompreensão, dúvidas ou esquecimento das cláusulas e condições, do contrato, dos projetos, das especificações técnicas, do memorial, bem como de tudo o que estiver contido nas normas, especificações e métodos da ABNT, e outras normas pertinentes citadas ou não neste memorial. A existência e a atuação da FISCALIZAÇÃO em nada diminuirão as responsabilidades únicas, integrais e exclusivas da CONTRATADA no que concerne aos serviços e suas implicações próximas ou remotas, sempre de conformidade com o contrato, o Código Civil e demais leis ou regulamentos vigentes, no Município, Estado e na União.</w:t>
      </w:r>
    </w:p>
    <w:p w:rsidR="004658C1" w:rsidRPr="00621C90" w:rsidRDefault="004658C1" w:rsidP="00621C90">
      <w:pPr>
        <w:spacing w:after="0" w:line="360" w:lineRule="auto"/>
        <w:ind w:firstLine="708"/>
        <w:contextualSpacing/>
        <w:jc w:val="both"/>
        <w:rPr>
          <w:rFonts w:ascii="Arial" w:hAnsi="Arial" w:cs="Arial"/>
          <w:color w:val="000000" w:themeColor="text1"/>
          <w:sz w:val="24"/>
          <w:szCs w:val="24"/>
        </w:rPr>
      </w:pPr>
      <w:r w:rsidRPr="00621C90">
        <w:rPr>
          <w:rFonts w:ascii="Arial" w:hAnsi="Arial" w:cs="Arial"/>
          <w:color w:val="000000" w:themeColor="text1"/>
          <w:sz w:val="24"/>
          <w:szCs w:val="24"/>
        </w:rPr>
        <w:t>É da máxima importância, que o Engenheiro Residente e ou R.T. promovam um trabalho de equipe com os diferentes profissionais e fornecedores especializados, envolvidos nos serviços, durante todas as fases de organização e construção. A coordenação deverá ser precisa, enfatizando-se a importância do planejamento e da previsão. Não serão toleradas soluções parciais ou improvisadas, ou que não atendam à melhor técnica preconizada para os serviços objetos desta licitação.</w:t>
      </w:r>
    </w:p>
    <w:p w:rsidR="004658C1" w:rsidRPr="00621C90" w:rsidRDefault="004658C1" w:rsidP="00621C90">
      <w:pPr>
        <w:spacing w:after="0" w:line="360" w:lineRule="auto"/>
        <w:ind w:firstLine="708"/>
        <w:contextualSpacing/>
        <w:jc w:val="both"/>
        <w:rPr>
          <w:rFonts w:ascii="Arial" w:hAnsi="Arial" w:cs="Arial"/>
          <w:color w:val="000000" w:themeColor="text1"/>
          <w:sz w:val="24"/>
          <w:szCs w:val="24"/>
        </w:rPr>
      </w:pPr>
      <w:r w:rsidRPr="00621C90">
        <w:rPr>
          <w:rFonts w:ascii="Arial" w:hAnsi="Arial" w:cs="Arial"/>
          <w:color w:val="000000" w:themeColor="text1"/>
          <w:sz w:val="24"/>
          <w:szCs w:val="24"/>
        </w:rPr>
        <w:t>Caso haja discrepâncias, as condições especiais do contrato, especificações técnicas gerais e memoriais predominam sobre os projetos, bem como os projetos específicos de cada área predominam sobre os gerais das outras áreas, e as cotas deverão predominar sobre as escalas, devendo o fato, de qualquer forma, ser comunicado com a devida antecedência à FISCALIZAÇÃO, para as providências e compatibilizações necessárias.</w:t>
      </w:r>
    </w:p>
    <w:p w:rsidR="004658C1" w:rsidRPr="00621C90" w:rsidRDefault="004658C1" w:rsidP="00621C90">
      <w:pPr>
        <w:spacing w:after="0" w:line="360" w:lineRule="auto"/>
        <w:ind w:firstLine="708"/>
        <w:contextualSpacing/>
        <w:jc w:val="both"/>
        <w:rPr>
          <w:rFonts w:ascii="Arial" w:hAnsi="Arial" w:cs="Arial"/>
          <w:color w:val="000000" w:themeColor="text1"/>
          <w:sz w:val="24"/>
          <w:szCs w:val="24"/>
        </w:rPr>
      </w:pPr>
      <w:r w:rsidRPr="00621C90">
        <w:rPr>
          <w:rFonts w:ascii="Arial" w:hAnsi="Arial" w:cs="Arial"/>
          <w:color w:val="000000" w:themeColor="text1"/>
          <w:sz w:val="24"/>
          <w:szCs w:val="24"/>
        </w:rPr>
        <w:lastRenderedPageBreak/>
        <w:t xml:space="preserve">As especificações, os desenhos dos projetos e o memorial descritivo destinam-se a descrição e a execução dos serviços completamente acabados nos termos deste memorial e objeto da contratação, e com </w:t>
      </w:r>
      <w:r w:rsidR="00232057" w:rsidRPr="00621C90">
        <w:rPr>
          <w:rFonts w:ascii="Arial" w:hAnsi="Arial" w:cs="Arial"/>
          <w:color w:val="000000" w:themeColor="text1"/>
          <w:sz w:val="24"/>
          <w:szCs w:val="24"/>
        </w:rPr>
        <w:t>todos os</w:t>
      </w:r>
      <w:r w:rsidRPr="00621C90">
        <w:rPr>
          <w:rFonts w:ascii="Arial" w:hAnsi="Arial" w:cs="Arial"/>
          <w:color w:val="000000" w:themeColor="text1"/>
          <w:sz w:val="24"/>
          <w:szCs w:val="24"/>
        </w:rPr>
        <w:t xml:space="preserve"> elementos em perfeito funcionamento, de primeira qualidade e bom acabamento. Portanto, estes elementos devem ser considerados complementares entre si, e o que constar de um dos documentos é tão obrigatório como se constasse em todos os demais.</w:t>
      </w:r>
    </w:p>
    <w:p w:rsidR="004658C1" w:rsidRPr="00621C90" w:rsidRDefault="004658C1" w:rsidP="00621C90">
      <w:pPr>
        <w:spacing w:after="0" w:line="360" w:lineRule="auto"/>
        <w:ind w:firstLine="708"/>
        <w:contextualSpacing/>
        <w:jc w:val="both"/>
        <w:rPr>
          <w:rFonts w:ascii="Arial" w:hAnsi="Arial" w:cs="Arial"/>
          <w:color w:val="000000" w:themeColor="text1"/>
          <w:sz w:val="24"/>
          <w:szCs w:val="24"/>
        </w:rPr>
      </w:pPr>
      <w:r w:rsidRPr="00621C90">
        <w:rPr>
          <w:rFonts w:ascii="Arial" w:hAnsi="Arial" w:cs="Arial"/>
          <w:color w:val="000000" w:themeColor="text1"/>
          <w:sz w:val="24"/>
          <w:szCs w:val="24"/>
        </w:rPr>
        <w:t>A CONTRATADA aceita e concorda que os serviços</w:t>
      </w:r>
      <w:r w:rsidR="00FF6976" w:rsidRPr="00621C90">
        <w:rPr>
          <w:rFonts w:ascii="Arial" w:hAnsi="Arial" w:cs="Arial"/>
          <w:color w:val="000000" w:themeColor="text1"/>
          <w:sz w:val="24"/>
          <w:szCs w:val="24"/>
        </w:rPr>
        <w:t>,</w:t>
      </w:r>
      <w:r w:rsidRPr="00621C90">
        <w:rPr>
          <w:rFonts w:ascii="Arial" w:hAnsi="Arial" w:cs="Arial"/>
          <w:color w:val="000000" w:themeColor="text1"/>
          <w:sz w:val="24"/>
          <w:szCs w:val="24"/>
        </w:rPr>
        <w:t xml:space="preserve"> objeto dos documentos contratuais</w:t>
      </w:r>
      <w:r w:rsidR="00FF6976" w:rsidRPr="00621C90">
        <w:rPr>
          <w:rFonts w:ascii="Arial" w:hAnsi="Arial" w:cs="Arial"/>
          <w:color w:val="000000" w:themeColor="text1"/>
          <w:sz w:val="24"/>
          <w:szCs w:val="24"/>
        </w:rPr>
        <w:t>,</w:t>
      </w:r>
      <w:r w:rsidRPr="00621C90">
        <w:rPr>
          <w:rFonts w:ascii="Arial" w:hAnsi="Arial" w:cs="Arial"/>
          <w:color w:val="000000" w:themeColor="text1"/>
          <w:sz w:val="24"/>
          <w:szCs w:val="24"/>
        </w:rPr>
        <w:t xml:space="preserve"> deverão ser complementados em todos os detalhes ainda que cada item necessariamente envolvido não seja especificamente mencionado.</w:t>
      </w:r>
    </w:p>
    <w:p w:rsidR="004658C1" w:rsidRPr="00621C90" w:rsidRDefault="004658C1" w:rsidP="00621C90">
      <w:pPr>
        <w:spacing w:after="0" w:line="360" w:lineRule="auto"/>
        <w:ind w:firstLine="708"/>
        <w:contextualSpacing/>
        <w:jc w:val="both"/>
        <w:rPr>
          <w:rFonts w:ascii="Arial" w:hAnsi="Arial" w:cs="Arial"/>
          <w:color w:val="000000" w:themeColor="text1"/>
          <w:sz w:val="24"/>
          <w:szCs w:val="24"/>
        </w:rPr>
      </w:pPr>
      <w:r w:rsidRPr="00621C90">
        <w:rPr>
          <w:rFonts w:ascii="Arial" w:hAnsi="Arial" w:cs="Arial"/>
          <w:color w:val="000000" w:themeColor="text1"/>
          <w:sz w:val="24"/>
          <w:szCs w:val="24"/>
        </w:rPr>
        <w:t>O profissional residente deverá efetuar todas as correções, interpretações e compatibilizações que forem julgadas necessárias, para o término dos serviços de maneira satisfatória, sempre em conjunto com a FISCALIZAÇÃO.</w:t>
      </w:r>
    </w:p>
    <w:p w:rsidR="004658C1" w:rsidRPr="00621C90" w:rsidRDefault="004658C1" w:rsidP="00621C90">
      <w:pPr>
        <w:spacing w:after="0" w:line="360" w:lineRule="auto"/>
        <w:ind w:firstLine="708"/>
        <w:contextualSpacing/>
        <w:jc w:val="both"/>
        <w:rPr>
          <w:rFonts w:ascii="Arial" w:hAnsi="Arial" w:cs="Arial"/>
          <w:color w:val="000000" w:themeColor="text1"/>
          <w:sz w:val="24"/>
          <w:szCs w:val="24"/>
        </w:rPr>
      </w:pPr>
      <w:r w:rsidRPr="00621C90">
        <w:rPr>
          <w:rFonts w:ascii="Arial" w:hAnsi="Arial" w:cs="Arial"/>
          <w:color w:val="000000" w:themeColor="text1"/>
          <w:sz w:val="24"/>
          <w:szCs w:val="24"/>
        </w:rPr>
        <w:t xml:space="preserve">A CONTRATADA </w:t>
      </w:r>
      <w:r w:rsidR="00232057" w:rsidRPr="00621C90">
        <w:rPr>
          <w:rFonts w:ascii="Arial" w:hAnsi="Arial" w:cs="Arial"/>
          <w:color w:val="000000" w:themeColor="text1"/>
          <w:sz w:val="24"/>
          <w:szCs w:val="24"/>
        </w:rPr>
        <w:t>deverá</w:t>
      </w:r>
      <w:r w:rsidRPr="00621C90">
        <w:rPr>
          <w:rFonts w:ascii="Arial" w:hAnsi="Arial" w:cs="Arial"/>
          <w:color w:val="000000" w:themeColor="text1"/>
          <w:sz w:val="24"/>
          <w:szCs w:val="24"/>
        </w:rPr>
        <w:t xml:space="preserve"> se </w:t>
      </w:r>
      <w:r w:rsidR="00232057" w:rsidRPr="00621C90">
        <w:rPr>
          <w:rFonts w:ascii="Arial" w:hAnsi="Arial" w:cs="Arial"/>
          <w:color w:val="000000" w:themeColor="text1"/>
          <w:sz w:val="24"/>
          <w:szCs w:val="24"/>
        </w:rPr>
        <w:t>necessário</w:t>
      </w:r>
      <w:r w:rsidRPr="00621C90">
        <w:rPr>
          <w:rFonts w:ascii="Arial" w:hAnsi="Arial" w:cs="Arial"/>
          <w:color w:val="000000" w:themeColor="text1"/>
          <w:sz w:val="24"/>
          <w:szCs w:val="24"/>
        </w:rPr>
        <w:t xml:space="preserve"> manter contato com as repartições competentes, a fim de obter as necessárias aprovações dos serviços a serem executados, bem como fazer os pedidos de ligações e inspeções pertinentes e providenciar todos os materiais e serviços necessários a estas ligações às suas expensas.</w:t>
      </w:r>
    </w:p>
    <w:p w:rsidR="00231D72" w:rsidRPr="00621C90" w:rsidRDefault="004658C1" w:rsidP="00621C90">
      <w:pPr>
        <w:spacing w:after="0" w:line="360" w:lineRule="auto"/>
        <w:ind w:firstLine="708"/>
        <w:contextualSpacing/>
        <w:jc w:val="both"/>
        <w:rPr>
          <w:rFonts w:ascii="Arial" w:hAnsi="Arial" w:cs="Arial"/>
          <w:color w:val="000000" w:themeColor="text1"/>
          <w:sz w:val="24"/>
          <w:szCs w:val="24"/>
        </w:rPr>
      </w:pPr>
      <w:r w:rsidRPr="00621C90">
        <w:rPr>
          <w:rFonts w:ascii="Arial" w:hAnsi="Arial" w:cs="Arial"/>
          <w:color w:val="000000" w:themeColor="text1"/>
          <w:sz w:val="24"/>
          <w:szCs w:val="24"/>
        </w:rPr>
        <w:t xml:space="preserve">A CONTRATADA deverá visitar o local dos serviços e inspecionar as condições gerais do terreno, as alimentações das instalações/redes, passagens, redes existentes, taludes, árvores existentes, passeios existentes, cercas existentes, etc., bem como verificar as cotas e demais dimensões do projeto, comparando-as com as medidas e níveis "In Loco", pois </w:t>
      </w:r>
      <w:r w:rsidR="00232057" w:rsidRPr="00621C90">
        <w:rPr>
          <w:rFonts w:ascii="Arial" w:hAnsi="Arial" w:cs="Arial"/>
          <w:color w:val="000000" w:themeColor="text1"/>
          <w:sz w:val="24"/>
          <w:szCs w:val="24"/>
        </w:rPr>
        <w:t>deverão constar n</w:t>
      </w:r>
      <w:r w:rsidRPr="00621C90">
        <w:rPr>
          <w:rFonts w:ascii="Arial" w:hAnsi="Arial" w:cs="Arial"/>
          <w:color w:val="000000" w:themeColor="text1"/>
          <w:sz w:val="24"/>
          <w:szCs w:val="24"/>
        </w:rPr>
        <w:t>a proposta todos os itens necessários à execução total dos serviços, mesmo que não constem da planilha estimativa fornecida, bem como todas as outras demolições, cortes de árvores e adaptações necessárias à conclusão dos serviços, não cabendo, após assinatura do contrato nenhum termo aditivo visando acrescentar itens ou quantitativos previstos inicialmente.</w:t>
      </w:r>
    </w:p>
    <w:p w:rsidR="00231D72" w:rsidRPr="00621C90" w:rsidRDefault="00231D72" w:rsidP="00621C90">
      <w:pPr>
        <w:spacing w:after="0" w:line="360" w:lineRule="auto"/>
        <w:ind w:firstLine="708"/>
        <w:contextualSpacing/>
        <w:jc w:val="both"/>
        <w:rPr>
          <w:rFonts w:ascii="Arial" w:hAnsi="Arial" w:cs="Arial"/>
          <w:color w:val="000000" w:themeColor="text1"/>
          <w:sz w:val="24"/>
          <w:szCs w:val="24"/>
        </w:rPr>
      </w:pPr>
    </w:p>
    <w:p w:rsidR="007641B1" w:rsidRPr="00621C90" w:rsidRDefault="007641B1" w:rsidP="00621C90">
      <w:pPr>
        <w:pStyle w:val="Ttulo3"/>
        <w:spacing w:before="0" w:line="360" w:lineRule="auto"/>
        <w:ind w:firstLine="709"/>
        <w:jc w:val="both"/>
        <w:rPr>
          <w:rFonts w:ascii="Arial" w:hAnsi="Arial" w:cs="Arial"/>
          <w:b/>
          <w:color w:val="000000" w:themeColor="text1"/>
        </w:rPr>
      </w:pPr>
      <w:bookmarkStart w:id="5" w:name="_Toc8890705"/>
      <w:r w:rsidRPr="00621C90">
        <w:rPr>
          <w:rFonts w:ascii="Arial" w:hAnsi="Arial" w:cs="Arial"/>
          <w:b/>
          <w:color w:val="000000" w:themeColor="text1"/>
        </w:rPr>
        <w:t>3.1.2 – Acompanhamento</w:t>
      </w:r>
      <w:bookmarkEnd w:id="5"/>
    </w:p>
    <w:p w:rsidR="004658C1" w:rsidRPr="00621C90" w:rsidRDefault="004658C1" w:rsidP="00621C90">
      <w:pPr>
        <w:spacing w:after="0" w:line="360" w:lineRule="auto"/>
        <w:ind w:firstLine="708"/>
        <w:contextualSpacing/>
        <w:jc w:val="both"/>
        <w:rPr>
          <w:rFonts w:ascii="Arial" w:hAnsi="Arial" w:cs="Arial"/>
          <w:color w:val="000000" w:themeColor="text1"/>
          <w:sz w:val="24"/>
          <w:szCs w:val="24"/>
        </w:rPr>
      </w:pPr>
      <w:r w:rsidRPr="00621C90">
        <w:rPr>
          <w:rFonts w:ascii="Arial" w:hAnsi="Arial" w:cs="Arial"/>
          <w:color w:val="000000" w:themeColor="text1"/>
          <w:sz w:val="24"/>
          <w:szCs w:val="24"/>
        </w:rPr>
        <w:t>Os serviços serão fiscalizados por pessoal credenciado e designado pela PREFEITURA MUNICIPAL DE ITARANA,</w:t>
      </w:r>
      <w:r w:rsidR="004105A9" w:rsidRPr="00621C90">
        <w:rPr>
          <w:rFonts w:ascii="Arial" w:hAnsi="Arial" w:cs="Arial"/>
          <w:color w:val="000000" w:themeColor="text1"/>
          <w:sz w:val="24"/>
          <w:szCs w:val="24"/>
        </w:rPr>
        <w:t xml:space="preserve"> </w:t>
      </w:r>
      <w:r w:rsidRPr="00621C90">
        <w:rPr>
          <w:rFonts w:ascii="Arial" w:hAnsi="Arial" w:cs="Arial"/>
          <w:color w:val="000000" w:themeColor="text1"/>
          <w:sz w:val="24"/>
          <w:szCs w:val="24"/>
        </w:rPr>
        <w:t>o qual será doravante, aqui designado FISCALIZAÇÃO.</w:t>
      </w:r>
    </w:p>
    <w:p w:rsidR="004658C1" w:rsidRPr="00621C90" w:rsidRDefault="004658C1" w:rsidP="00621C90">
      <w:pPr>
        <w:spacing w:after="0" w:line="360" w:lineRule="auto"/>
        <w:ind w:firstLine="708"/>
        <w:contextualSpacing/>
        <w:jc w:val="both"/>
        <w:rPr>
          <w:rFonts w:ascii="Arial" w:hAnsi="Arial" w:cs="Arial"/>
          <w:color w:val="000000" w:themeColor="text1"/>
          <w:sz w:val="24"/>
          <w:szCs w:val="24"/>
        </w:rPr>
      </w:pPr>
      <w:r w:rsidRPr="00621C90">
        <w:rPr>
          <w:rFonts w:ascii="Arial" w:hAnsi="Arial" w:cs="Arial"/>
          <w:color w:val="000000" w:themeColor="text1"/>
          <w:sz w:val="24"/>
          <w:szCs w:val="24"/>
        </w:rPr>
        <w:lastRenderedPageBreak/>
        <w:t>Os serviços serão conduzidos por pessoal pertencente à CONTRATADA, competente e capaz de proporcionar serviços tecnicamente bem feitos e de acabamento esmerado, em número compatível com o ritmo dos serviços, para que o cronograma físico e financeiro seja cumprido à risca.</w:t>
      </w:r>
    </w:p>
    <w:p w:rsidR="004658C1" w:rsidRPr="00621C90" w:rsidRDefault="004658C1" w:rsidP="00621C90">
      <w:pPr>
        <w:spacing w:after="0" w:line="360" w:lineRule="auto"/>
        <w:ind w:firstLine="708"/>
        <w:contextualSpacing/>
        <w:jc w:val="both"/>
        <w:rPr>
          <w:rFonts w:ascii="Arial" w:hAnsi="Arial" w:cs="Arial"/>
          <w:color w:val="000000" w:themeColor="text1"/>
          <w:sz w:val="24"/>
          <w:szCs w:val="24"/>
        </w:rPr>
      </w:pPr>
      <w:r w:rsidRPr="00621C90">
        <w:rPr>
          <w:rFonts w:ascii="Arial" w:hAnsi="Arial" w:cs="Arial"/>
          <w:color w:val="000000" w:themeColor="text1"/>
          <w:sz w:val="24"/>
          <w:szCs w:val="24"/>
        </w:rPr>
        <w:t>A CONTRATADA não poderá executar, qualquer serviço que não seja autorizado pela FISCALIZAÇÃO, salvo aqueles que se caracterizem, notadamente, como de emergência e necessários ao andamento ou segurança dos serviços.</w:t>
      </w:r>
    </w:p>
    <w:p w:rsidR="004658C1" w:rsidRPr="00621C90" w:rsidRDefault="004658C1" w:rsidP="00621C90">
      <w:pPr>
        <w:spacing w:after="0" w:line="360" w:lineRule="auto"/>
        <w:ind w:firstLine="708"/>
        <w:contextualSpacing/>
        <w:jc w:val="both"/>
        <w:rPr>
          <w:rFonts w:ascii="Arial" w:hAnsi="Arial" w:cs="Arial"/>
          <w:color w:val="000000" w:themeColor="text1"/>
          <w:sz w:val="24"/>
          <w:szCs w:val="24"/>
        </w:rPr>
      </w:pPr>
      <w:r w:rsidRPr="00621C90">
        <w:rPr>
          <w:rFonts w:ascii="Arial" w:hAnsi="Arial" w:cs="Arial"/>
          <w:color w:val="000000" w:themeColor="text1"/>
          <w:sz w:val="24"/>
          <w:szCs w:val="24"/>
        </w:rPr>
        <w:t xml:space="preserve">Além dos procedimentos técnicos indicados nos capítulos </w:t>
      </w:r>
      <w:r w:rsidR="004105A9" w:rsidRPr="00621C90">
        <w:rPr>
          <w:rFonts w:ascii="Arial" w:hAnsi="Arial" w:cs="Arial"/>
          <w:color w:val="000000" w:themeColor="text1"/>
          <w:sz w:val="24"/>
          <w:szCs w:val="24"/>
        </w:rPr>
        <w:t>a</w:t>
      </w:r>
      <w:r w:rsidRPr="00621C90">
        <w:rPr>
          <w:rFonts w:ascii="Arial" w:hAnsi="Arial" w:cs="Arial"/>
          <w:color w:val="000000" w:themeColor="text1"/>
          <w:sz w:val="24"/>
          <w:szCs w:val="24"/>
        </w:rPr>
        <w:t xml:space="preserve"> seguir, terão validade contratual para todos os fins de direito, as normas editadas pela ABNT, </w:t>
      </w:r>
      <w:r w:rsidR="0094513E" w:rsidRPr="00621C90">
        <w:rPr>
          <w:rFonts w:ascii="Arial" w:hAnsi="Arial" w:cs="Arial"/>
          <w:color w:val="000000" w:themeColor="text1"/>
          <w:sz w:val="24"/>
          <w:szCs w:val="24"/>
        </w:rPr>
        <w:t>DER,</w:t>
      </w:r>
      <w:r w:rsidRPr="00621C90">
        <w:rPr>
          <w:rFonts w:ascii="Arial" w:hAnsi="Arial" w:cs="Arial"/>
          <w:color w:val="000000" w:themeColor="text1"/>
          <w:sz w:val="24"/>
          <w:szCs w:val="24"/>
        </w:rPr>
        <w:t xml:space="preserve"> DNER, e demais normas pertinentes, direta e indiretamente relacionadas, com os materiais e serviços objetos do contrato.</w:t>
      </w:r>
    </w:p>
    <w:p w:rsidR="004658C1" w:rsidRPr="00621C90" w:rsidRDefault="004658C1" w:rsidP="00621C90">
      <w:pPr>
        <w:spacing w:after="0" w:line="360" w:lineRule="auto"/>
        <w:ind w:firstLine="426"/>
        <w:contextualSpacing/>
        <w:jc w:val="both"/>
        <w:rPr>
          <w:rFonts w:ascii="Arial" w:hAnsi="Arial" w:cs="Arial"/>
          <w:color w:val="000000" w:themeColor="text1"/>
          <w:sz w:val="24"/>
          <w:szCs w:val="24"/>
        </w:rPr>
      </w:pPr>
      <w:r w:rsidRPr="00621C90">
        <w:rPr>
          <w:rFonts w:ascii="Arial" w:hAnsi="Arial" w:cs="Arial"/>
          <w:color w:val="000000" w:themeColor="text1"/>
          <w:sz w:val="24"/>
          <w:szCs w:val="24"/>
        </w:rPr>
        <w:t xml:space="preserve">No caso de serviços executados com materiais fornecidos pela CONTRATADA, que apresentarem defeitos na execução, estes serão refeitos </w:t>
      </w:r>
      <w:r w:rsidR="0094513E" w:rsidRPr="00621C90">
        <w:rPr>
          <w:rFonts w:ascii="Arial" w:hAnsi="Arial" w:cs="Arial"/>
          <w:color w:val="000000" w:themeColor="text1"/>
          <w:sz w:val="24"/>
          <w:szCs w:val="24"/>
        </w:rPr>
        <w:t>à custa</w:t>
      </w:r>
      <w:r w:rsidRPr="00621C90">
        <w:rPr>
          <w:rFonts w:ascii="Arial" w:hAnsi="Arial" w:cs="Arial"/>
          <w:color w:val="000000" w:themeColor="text1"/>
          <w:sz w:val="24"/>
          <w:szCs w:val="24"/>
        </w:rPr>
        <w:t xml:space="preserve"> da mesma e com material e ou equipamento às suas expensas.</w:t>
      </w:r>
    </w:p>
    <w:p w:rsidR="00466629" w:rsidRPr="00621C90" w:rsidRDefault="00466629" w:rsidP="00621C90">
      <w:pPr>
        <w:spacing w:after="0" w:line="360" w:lineRule="auto"/>
        <w:ind w:firstLine="426"/>
        <w:contextualSpacing/>
        <w:jc w:val="both"/>
        <w:rPr>
          <w:rFonts w:ascii="Arial" w:hAnsi="Arial" w:cs="Arial"/>
          <w:b/>
          <w:color w:val="000000" w:themeColor="text1"/>
          <w:sz w:val="24"/>
          <w:szCs w:val="24"/>
        </w:rPr>
      </w:pPr>
    </w:p>
    <w:p w:rsidR="007641B1" w:rsidRPr="00621C90" w:rsidRDefault="007641B1" w:rsidP="00621C90">
      <w:pPr>
        <w:pStyle w:val="Ttulo2"/>
        <w:spacing w:before="0" w:line="360" w:lineRule="auto"/>
        <w:ind w:firstLine="425"/>
        <w:jc w:val="both"/>
        <w:rPr>
          <w:rFonts w:ascii="Arial" w:hAnsi="Arial" w:cs="Arial"/>
          <w:b/>
          <w:color w:val="000000" w:themeColor="text1"/>
          <w:sz w:val="24"/>
          <w:szCs w:val="24"/>
        </w:rPr>
      </w:pPr>
      <w:bookmarkStart w:id="6" w:name="_Toc8890706"/>
      <w:r w:rsidRPr="00621C90">
        <w:rPr>
          <w:rFonts w:ascii="Arial" w:hAnsi="Arial" w:cs="Arial"/>
          <w:b/>
          <w:color w:val="000000" w:themeColor="text1"/>
          <w:sz w:val="24"/>
          <w:szCs w:val="24"/>
        </w:rPr>
        <w:t>3.2 – Observações sobre materiais</w:t>
      </w:r>
      <w:bookmarkEnd w:id="6"/>
    </w:p>
    <w:p w:rsidR="004105A9" w:rsidRPr="00621C90" w:rsidRDefault="007641B1" w:rsidP="00621C90">
      <w:pPr>
        <w:pStyle w:val="Ttulo3"/>
        <w:spacing w:before="0" w:line="360" w:lineRule="auto"/>
        <w:ind w:firstLine="709"/>
        <w:jc w:val="both"/>
        <w:rPr>
          <w:rFonts w:ascii="Arial" w:hAnsi="Arial" w:cs="Arial"/>
          <w:b/>
          <w:color w:val="000000" w:themeColor="text1"/>
        </w:rPr>
      </w:pPr>
      <w:bookmarkStart w:id="7" w:name="_Toc8890707"/>
      <w:r w:rsidRPr="00621C90">
        <w:rPr>
          <w:rFonts w:ascii="Arial" w:hAnsi="Arial" w:cs="Arial"/>
          <w:b/>
          <w:color w:val="000000" w:themeColor="text1"/>
        </w:rPr>
        <w:t>3</w:t>
      </w:r>
      <w:r w:rsidR="004105A9" w:rsidRPr="00621C90">
        <w:rPr>
          <w:rFonts w:ascii="Arial" w:hAnsi="Arial" w:cs="Arial"/>
          <w:b/>
          <w:color w:val="000000" w:themeColor="text1"/>
        </w:rPr>
        <w:t>.</w:t>
      </w:r>
      <w:r w:rsidRPr="00621C90">
        <w:rPr>
          <w:rFonts w:ascii="Arial" w:hAnsi="Arial" w:cs="Arial"/>
          <w:b/>
          <w:color w:val="000000" w:themeColor="text1"/>
        </w:rPr>
        <w:t>2.1</w:t>
      </w:r>
      <w:r w:rsidR="004105A9" w:rsidRPr="00621C90">
        <w:rPr>
          <w:rFonts w:ascii="Arial" w:hAnsi="Arial" w:cs="Arial"/>
          <w:b/>
          <w:color w:val="000000" w:themeColor="text1"/>
        </w:rPr>
        <w:t xml:space="preserve"> - Observaçõe</w:t>
      </w:r>
      <w:r w:rsidRPr="00621C90">
        <w:rPr>
          <w:rFonts w:ascii="Arial" w:hAnsi="Arial" w:cs="Arial"/>
          <w:b/>
          <w:color w:val="000000" w:themeColor="text1"/>
        </w:rPr>
        <w:t>s Gerais</w:t>
      </w:r>
      <w:bookmarkEnd w:id="7"/>
    </w:p>
    <w:p w:rsidR="004105A9" w:rsidRPr="00621C90" w:rsidRDefault="004105A9" w:rsidP="00621C90">
      <w:pPr>
        <w:spacing w:after="0" w:line="360" w:lineRule="auto"/>
        <w:ind w:firstLine="708"/>
        <w:contextualSpacing/>
        <w:jc w:val="both"/>
        <w:rPr>
          <w:rFonts w:ascii="Arial" w:hAnsi="Arial" w:cs="Arial"/>
          <w:color w:val="000000" w:themeColor="text1"/>
          <w:sz w:val="24"/>
          <w:szCs w:val="24"/>
        </w:rPr>
      </w:pPr>
      <w:r w:rsidRPr="00621C90">
        <w:rPr>
          <w:rFonts w:ascii="Arial" w:hAnsi="Arial" w:cs="Arial"/>
          <w:color w:val="000000" w:themeColor="text1"/>
          <w:sz w:val="24"/>
          <w:szCs w:val="24"/>
        </w:rPr>
        <w:t xml:space="preserve">Todos os materiais fornecidos pela CONTRATADA deverão ser de Primeira Qualidade ou Qualidade Extra, entendendo-se primeira qualidade ou qualidade extra, o nível de qualidade mais elevado da linha do material a ser utilizado, satisfazer as especificações da ABNT/INMETRO e demais normas citadas, e ainda, serem de qualidade, modelo, marcas e tipos especificados no projeto, neste </w:t>
      </w:r>
      <w:r w:rsidR="0094513E" w:rsidRPr="00621C90">
        <w:rPr>
          <w:rFonts w:ascii="Arial" w:hAnsi="Arial" w:cs="Arial"/>
          <w:color w:val="000000" w:themeColor="text1"/>
          <w:sz w:val="24"/>
          <w:szCs w:val="24"/>
        </w:rPr>
        <w:t>memorial ou nas especificações gerais, e devidamente aprovado pela FISCALIZAÇÃO</w:t>
      </w:r>
      <w:r w:rsidRPr="00621C90">
        <w:rPr>
          <w:rFonts w:ascii="Arial" w:hAnsi="Arial" w:cs="Arial"/>
          <w:color w:val="000000" w:themeColor="text1"/>
          <w:sz w:val="24"/>
          <w:szCs w:val="24"/>
        </w:rPr>
        <w:t>.</w:t>
      </w:r>
    </w:p>
    <w:p w:rsidR="004105A9" w:rsidRPr="00621C90" w:rsidRDefault="004105A9" w:rsidP="00621C90">
      <w:pPr>
        <w:spacing w:after="0" w:line="360" w:lineRule="auto"/>
        <w:ind w:firstLine="708"/>
        <w:contextualSpacing/>
        <w:jc w:val="both"/>
        <w:rPr>
          <w:rFonts w:ascii="Arial" w:hAnsi="Arial" w:cs="Arial"/>
          <w:color w:val="000000" w:themeColor="text1"/>
          <w:sz w:val="24"/>
          <w:szCs w:val="24"/>
        </w:rPr>
      </w:pPr>
      <w:r w:rsidRPr="00621C90">
        <w:rPr>
          <w:rFonts w:ascii="Arial" w:hAnsi="Arial" w:cs="Arial"/>
          <w:color w:val="000000" w:themeColor="text1"/>
          <w:sz w:val="24"/>
          <w:szCs w:val="24"/>
        </w:rPr>
        <w:t>Material, equipamento ou serviço equivalente tecnicamente é aquele que apresenta as mesmas características técnicas exigidas, ou seja, de igual valor, desempenham idêntica função e se presta às mesmas condições do material, equipamento ou serviço especificado, sendo que para sua utilização deverá haver aprovação prévia da FISCALIZAÇÃO.</w:t>
      </w:r>
    </w:p>
    <w:p w:rsidR="004105A9" w:rsidRPr="00621C90" w:rsidRDefault="004105A9" w:rsidP="00621C90">
      <w:pPr>
        <w:spacing w:after="0" w:line="360" w:lineRule="auto"/>
        <w:ind w:firstLine="708"/>
        <w:contextualSpacing/>
        <w:jc w:val="both"/>
        <w:rPr>
          <w:rFonts w:ascii="Arial" w:hAnsi="Arial" w:cs="Arial"/>
          <w:color w:val="000000" w:themeColor="text1"/>
          <w:sz w:val="24"/>
          <w:szCs w:val="24"/>
        </w:rPr>
      </w:pPr>
      <w:r w:rsidRPr="00621C90">
        <w:rPr>
          <w:rFonts w:ascii="Arial" w:hAnsi="Arial" w:cs="Arial"/>
          <w:color w:val="000000" w:themeColor="text1"/>
          <w:sz w:val="24"/>
          <w:szCs w:val="24"/>
        </w:rPr>
        <w:t>Caso o material especificado nos projetos e ou memorial, tenha saído de linha, ou encontrar obsoleto, o mesmo deverá ser substituído pelo novo material lançado no mercado, desde que comprovada sua eficiência, equivalência e atendimento às condições estabelecidas nos projetos, especificações e contrato.</w:t>
      </w:r>
    </w:p>
    <w:p w:rsidR="004105A9" w:rsidRPr="00621C90" w:rsidRDefault="004105A9" w:rsidP="00621C90">
      <w:pPr>
        <w:spacing w:after="0" w:line="360" w:lineRule="auto"/>
        <w:ind w:firstLine="708"/>
        <w:contextualSpacing/>
        <w:jc w:val="both"/>
        <w:rPr>
          <w:rFonts w:ascii="Arial" w:hAnsi="Arial" w:cs="Arial"/>
          <w:color w:val="000000" w:themeColor="text1"/>
          <w:sz w:val="24"/>
          <w:szCs w:val="24"/>
        </w:rPr>
      </w:pPr>
      <w:r w:rsidRPr="00621C90">
        <w:rPr>
          <w:rFonts w:ascii="Arial" w:hAnsi="Arial" w:cs="Arial"/>
          <w:color w:val="000000" w:themeColor="text1"/>
          <w:sz w:val="24"/>
          <w:szCs w:val="24"/>
        </w:rPr>
        <w:lastRenderedPageBreak/>
        <w:t>Quando houver motivos ponderáveis para a substituição de um material especificado por outro, a CONTRATADA, em tempo hábil, apresentará, por escrito, por intermédio da FISCALIZAÇÃO, a proposta de substituição, instruindo-a com as razões determinadas do pedido de orçamento comparativo, de acordo com o que reza o contrato entre as partes sobre a equivalência.</w:t>
      </w:r>
    </w:p>
    <w:p w:rsidR="004105A9" w:rsidRPr="00621C90" w:rsidRDefault="004105A9" w:rsidP="00621C90">
      <w:pPr>
        <w:spacing w:after="0" w:line="360" w:lineRule="auto"/>
        <w:ind w:firstLine="708"/>
        <w:contextualSpacing/>
        <w:jc w:val="both"/>
        <w:rPr>
          <w:rFonts w:ascii="Arial" w:hAnsi="Arial" w:cs="Arial"/>
          <w:color w:val="000000" w:themeColor="text1"/>
          <w:sz w:val="24"/>
          <w:szCs w:val="24"/>
        </w:rPr>
      </w:pPr>
      <w:r w:rsidRPr="00621C90">
        <w:rPr>
          <w:rFonts w:ascii="Arial" w:hAnsi="Arial" w:cs="Arial"/>
          <w:color w:val="000000" w:themeColor="text1"/>
          <w:sz w:val="24"/>
          <w:szCs w:val="24"/>
        </w:rPr>
        <w:t>O estudo e aprovação pela PREFEITURA, dos pedidos de substituição, só serão efetuados quando cumpridas as seguintes exigências:</w:t>
      </w:r>
    </w:p>
    <w:p w:rsidR="00231D72" w:rsidRPr="00621C90" w:rsidRDefault="004105A9" w:rsidP="00621C90">
      <w:pPr>
        <w:pStyle w:val="PargrafodaLista"/>
        <w:numPr>
          <w:ilvl w:val="0"/>
          <w:numId w:val="4"/>
        </w:numPr>
        <w:spacing w:after="0" w:line="360" w:lineRule="auto"/>
        <w:jc w:val="both"/>
        <w:rPr>
          <w:rFonts w:ascii="Arial" w:hAnsi="Arial" w:cs="Arial"/>
          <w:color w:val="000000" w:themeColor="text1"/>
          <w:sz w:val="24"/>
          <w:szCs w:val="24"/>
        </w:rPr>
      </w:pPr>
      <w:r w:rsidRPr="00621C90">
        <w:rPr>
          <w:rFonts w:ascii="Arial" w:hAnsi="Arial" w:cs="Arial"/>
          <w:color w:val="000000" w:themeColor="text1"/>
          <w:sz w:val="24"/>
          <w:szCs w:val="24"/>
        </w:rPr>
        <w:t>Declaração de que a substituição se fará sem ônus para a CONTRATANTE, no caso de materiais equivalentes.</w:t>
      </w:r>
    </w:p>
    <w:p w:rsidR="00231D72" w:rsidRPr="00621C90" w:rsidRDefault="004105A9" w:rsidP="00621C90">
      <w:pPr>
        <w:pStyle w:val="PargrafodaLista"/>
        <w:numPr>
          <w:ilvl w:val="0"/>
          <w:numId w:val="4"/>
        </w:numPr>
        <w:spacing w:after="0" w:line="360" w:lineRule="auto"/>
        <w:jc w:val="both"/>
        <w:rPr>
          <w:rFonts w:ascii="Arial" w:hAnsi="Arial" w:cs="Arial"/>
          <w:color w:val="000000" w:themeColor="text1"/>
          <w:sz w:val="24"/>
          <w:szCs w:val="24"/>
        </w:rPr>
      </w:pPr>
      <w:r w:rsidRPr="00621C90">
        <w:rPr>
          <w:rFonts w:ascii="Arial" w:hAnsi="Arial" w:cs="Arial"/>
          <w:color w:val="000000" w:themeColor="text1"/>
          <w:sz w:val="24"/>
          <w:szCs w:val="24"/>
        </w:rPr>
        <w:t xml:space="preserve">Apresentação de provas, pelo interessado, da equivalência técnica do produto proposto ao especificado, compreendendo como peça fundamental o laudo do exame comparativo dos materiais, efetuado por laboratório tecnológico idôneo, </w:t>
      </w:r>
      <w:r w:rsidR="0094513E" w:rsidRPr="00621C90">
        <w:rPr>
          <w:rFonts w:ascii="Arial" w:hAnsi="Arial" w:cs="Arial"/>
          <w:color w:val="000000" w:themeColor="text1"/>
          <w:sz w:val="24"/>
          <w:szCs w:val="24"/>
        </w:rPr>
        <w:t>a</w:t>
      </w:r>
      <w:r w:rsidRPr="00621C90">
        <w:rPr>
          <w:rFonts w:ascii="Arial" w:hAnsi="Arial" w:cs="Arial"/>
          <w:color w:val="000000" w:themeColor="text1"/>
          <w:sz w:val="24"/>
          <w:szCs w:val="24"/>
        </w:rPr>
        <w:t xml:space="preserve"> critério da FISCALIZAÇÃO.</w:t>
      </w:r>
    </w:p>
    <w:p w:rsidR="00231D72" w:rsidRPr="00621C90" w:rsidRDefault="004105A9" w:rsidP="00621C90">
      <w:pPr>
        <w:pStyle w:val="PargrafodaLista"/>
        <w:numPr>
          <w:ilvl w:val="0"/>
          <w:numId w:val="4"/>
        </w:numPr>
        <w:spacing w:after="0" w:line="360" w:lineRule="auto"/>
        <w:jc w:val="both"/>
        <w:rPr>
          <w:rFonts w:ascii="Arial" w:hAnsi="Arial" w:cs="Arial"/>
          <w:color w:val="000000" w:themeColor="text1"/>
          <w:sz w:val="24"/>
          <w:szCs w:val="24"/>
        </w:rPr>
      </w:pPr>
      <w:r w:rsidRPr="00621C90">
        <w:rPr>
          <w:rFonts w:ascii="Arial" w:hAnsi="Arial" w:cs="Arial"/>
          <w:color w:val="000000" w:themeColor="text1"/>
          <w:sz w:val="24"/>
          <w:szCs w:val="24"/>
        </w:rPr>
        <w:t xml:space="preserve">Indicação de marca, nome de fabricante ou tipo comercial, que se destinam a definir o tipo e o padrão de </w:t>
      </w:r>
      <w:r w:rsidR="0094513E" w:rsidRPr="00621C90">
        <w:rPr>
          <w:rFonts w:ascii="Arial" w:hAnsi="Arial" w:cs="Arial"/>
          <w:color w:val="000000" w:themeColor="text1"/>
          <w:sz w:val="24"/>
          <w:szCs w:val="24"/>
        </w:rPr>
        <w:t>qualidade requerida</w:t>
      </w:r>
      <w:r w:rsidRPr="00621C90">
        <w:rPr>
          <w:rFonts w:ascii="Arial" w:hAnsi="Arial" w:cs="Arial"/>
          <w:color w:val="000000" w:themeColor="text1"/>
          <w:sz w:val="24"/>
          <w:szCs w:val="24"/>
        </w:rPr>
        <w:t>.</w:t>
      </w:r>
    </w:p>
    <w:p w:rsidR="00231D72" w:rsidRPr="00621C90" w:rsidRDefault="004105A9" w:rsidP="00621C90">
      <w:pPr>
        <w:pStyle w:val="PargrafodaLista"/>
        <w:numPr>
          <w:ilvl w:val="0"/>
          <w:numId w:val="4"/>
        </w:numPr>
        <w:spacing w:after="0" w:line="360" w:lineRule="auto"/>
        <w:jc w:val="both"/>
        <w:rPr>
          <w:rFonts w:ascii="Arial" w:hAnsi="Arial" w:cs="Arial"/>
          <w:color w:val="000000" w:themeColor="text1"/>
          <w:sz w:val="24"/>
          <w:szCs w:val="24"/>
        </w:rPr>
      </w:pPr>
      <w:r w:rsidRPr="00621C90">
        <w:rPr>
          <w:rFonts w:ascii="Arial" w:hAnsi="Arial" w:cs="Arial"/>
          <w:color w:val="000000" w:themeColor="text1"/>
          <w:sz w:val="24"/>
          <w:szCs w:val="24"/>
        </w:rPr>
        <w:t>A substituição do material especificado, de acordo com as normas da ABNT, só poderá ser feita quando autorizada pela FISCALIZAÇÃO e nos casos previstos no contrato.</w:t>
      </w:r>
    </w:p>
    <w:p w:rsidR="004105A9" w:rsidRPr="00621C90" w:rsidRDefault="004105A9" w:rsidP="00621C90">
      <w:pPr>
        <w:pStyle w:val="PargrafodaLista"/>
        <w:numPr>
          <w:ilvl w:val="0"/>
          <w:numId w:val="4"/>
        </w:numPr>
        <w:spacing w:after="0" w:line="360" w:lineRule="auto"/>
        <w:jc w:val="both"/>
        <w:rPr>
          <w:rFonts w:ascii="Arial" w:hAnsi="Arial" w:cs="Arial"/>
          <w:color w:val="000000" w:themeColor="text1"/>
          <w:sz w:val="24"/>
          <w:szCs w:val="24"/>
        </w:rPr>
      </w:pPr>
      <w:r w:rsidRPr="00621C90">
        <w:rPr>
          <w:rFonts w:ascii="Arial" w:hAnsi="Arial" w:cs="Arial"/>
          <w:color w:val="000000" w:themeColor="text1"/>
          <w:sz w:val="24"/>
          <w:szCs w:val="24"/>
        </w:rPr>
        <w:t xml:space="preserve">Outros casos não previstos serão resolvidos pela FISCALIZAÇÃO, </w:t>
      </w:r>
      <w:r w:rsidR="0094513E" w:rsidRPr="00621C90">
        <w:rPr>
          <w:rFonts w:ascii="Arial" w:hAnsi="Arial" w:cs="Arial"/>
          <w:color w:val="000000" w:themeColor="text1"/>
          <w:sz w:val="24"/>
          <w:szCs w:val="24"/>
        </w:rPr>
        <w:t>depois de</w:t>
      </w:r>
      <w:r w:rsidRPr="00621C90">
        <w:rPr>
          <w:rFonts w:ascii="Arial" w:hAnsi="Arial" w:cs="Arial"/>
          <w:color w:val="000000" w:themeColor="text1"/>
          <w:sz w:val="24"/>
          <w:szCs w:val="24"/>
        </w:rPr>
        <w:t xml:space="preserve"> satisfeitas as exigências dos motivos ponderáveis ou aprovada </w:t>
      </w:r>
      <w:r w:rsidR="0094513E" w:rsidRPr="00621C90">
        <w:rPr>
          <w:rFonts w:ascii="Arial" w:hAnsi="Arial" w:cs="Arial"/>
          <w:color w:val="000000" w:themeColor="text1"/>
          <w:sz w:val="24"/>
          <w:szCs w:val="24"/>
        </w:rPr>
        <w:t>à</w:t>
      </w:r>
      <w:r w:rsidRPr="00621C90">
        <w:rPr>
          <w:rFonts w:ascii="Arial" w:hAnsi="Arial" w:cs="Arial"/>
          <w:color w:val="000000" w:themeColor="text1"/>
          <w:sz w:val="24"/>
          <w:szCs w:val="24"/>
        </w:rPr>
        <w:t xml:space="preserve"> possibilidade de atendê-las.</w:t>
      </w:r>
    </w:p>
    <w:p w:rsidR="005E3AE8" w:rsidRPr="00621C90" w:rsidRDefault="005E3AE8" w:rsidP="00621C90">
      <w:pPr>
        <w:pStyle w:val="PargrafodaLista"/>
        <w:spacing w:after="0" w:line="360" w:lineRule="auto"/>
        <w:jc w:val="both"/>
        <w:rPr>
          <w:rFonts w:ascii="Arial" w:hAnsi="Arial" w:cs="Arial"/>
          <w:color w:val="000000" w:themeColor="text1"/>
          <w:sz w:val="24"/>
          <w:szCs w:val="24"/>
        </w:rPr>
      </w:pPr>
    </w:p>
    <w:p w:rsidR="007641B1" w:rsidRPr="00621C90" w:rsidRDefault="007641B1" w:rsidP="00621C90">
      <w:pPr>
        <w:pStyle w:val="Ttulo3"/>
        <w:spacing w:before="0" w:line="360" w:lineRule="auto"/>
        <w:ind w:firstLine="709"/>
        <w:jc w:val="both"/>
        <w:rPr>
          <w:rFonts w:ascii="Arial" w:hAnsi="Arial" w:cs="Arial"/>
          <w:b/>
          <w:color w:val="000000" w:themeColor="text1"/>
        </w:rPr>
      </w:pPr>
      <w:bookmarkStart w:id="8" w:name="_Toc8890708"/>
      <w:r w:rsidRPr="00621C90">
        <w:rPr>
          <w:rFonts w:ascii="Arial" w:hAnsi="Arial" w:cs="Arial"/>
          <w:b/>
          <w:color w:val="000000" w:themeColor="text1"/>
        </w:rPr>
        <w:t>3.2.2 – Segurança geral</w:t>
      </w:r>
      <w:bookmarkEnd w:id="8"/>
    </w:p>
    <w:p w:rsidR="004105A9" w:rsidRPr="00621C90" w:rsidRDefault="004105A9" w:rsidP="00621C90">
      <w:pPr>
        <w:spacing w:after="0" w:line="360" w:lineRule="auto"/>
        <w:ind w:firstLine="708"/>
        <w:contextualSpacing/>
        <w:jc w:val="both"/>
        <w:rPr>
          <w:rFonts w:ascii="Arial" w:hAnsi="Arial" w:cs="Arial"/>
          <w:color w:val="000000" w:themeColor="text1"/>
          <w:sz w:val="24"/>
          <w:szCs w:val="24"/>
        </w:rPr>
      </w:pPr>
      <w:r w:rsidRPr="00621C90">
        <w:rPr>
          <w:rFonts w:ascii="Arial" w:hAnsi="Arial" w:cs="Arial"/>
          <w:color w:val="000000" w:themeColor="text1"/>
          <w:sz w:val="24"/>
          <w:szCs w:val="24"/>
        </w:rPr>
        <w:t xml:space="preserve">Toda a área do canteiro das obras deverá ser sinalizada, através de placas, quanto </w:t>
      </w:r>
      <w:r w:rsidR="0094513E" w:rsidRPr="00621C90">
        <w:rPr>
          <w:rFonts w:ascii="Arial" w:hAnsi="Arial" w:cs="Arial"/>
          <w:color w:val="000000" w:themeColor="text1"/>
          <w:sz w:val="24"/>
          <w:szCs w:val="24"/>
        </w:rPr>
        <w:t>à</w:t>
      </w:r>
      <w:r w:rsidRPr="00621C90">
        <w:rPr>
          <w:rFonts w:ascii="Arial" w:hAnsi="Arial" w:cs="Arial"/>
          <w:color w:val="000000" w:themeColor="text1"/>
          <w:sz w:val="24"/>
          <w:szCs w:val="24"/>
        </w:rPr>
        <w:t xml:space="preserve"> movimentação de veículos, indicações de perigo, instalações e prevenção de acidentes.</w:t>
      </w:r>
    </w:p>
    <w:p w:rsidR="004105A9" w:rsidRPr="00621C90" w:rsidRDefault="004105A9" w:rsidP="00621C90">
      <w:pPr>
        <w:spacing w:after="0" w:line="360" w:lineRule="auto"/>
        <w:ind w:firstLine="708"/>
        <w:contextualSpacing/>
        <w:jc w:val="both"/>
        <w:rPr>
          <w:rFonts w:ascii="Arial" w:hAnsi="Arial" w:cs="Arial"/>
          <w:color w:val="000000" w:themeColor="text1"/>
          <w:sz w:val="24"/>
          <w:szCs w:val="24"/>
        </w:rPr>
      </w:pPr>
      <w:r w:rsidRPr="00621C90">
        <w:rPr>
          <w:rFonts w:ascii="Arial" w:hAnsi="Arial" w:cs="Arial"/>
          <w:color w:val="000000" w:themeColor="text1"/>
          <w:sz w:val="24"/>
          <w:szCs w:val="24"/>
        </w:rPr>
        <w:t xml:space="preserve">Instalações apropriadas para combate a incêndios deverão ser previstas em todas as edificações e áreas de serviço sujeitas </w:t>
      </w:r>
      <w:r w:rsidR="0094513E" w:rsidRPr="00621C90">
        <w:rPr>
          <w:rFonts w:ascii="Arial" w:hAnsi="Arial" w:cs="Arial"/>
          <w:color w:val="000000" w:themeColor="text1"/>
          <w:sz w:val="24"/>
          <w:szCs w:val="24"/>
        </w:rPr>
        <w:t>a</w:t>
      </w:r>
      <w:r w:rsidRPr="00621C90">
        <w:rPr>
          <w:rFonts w:ascii="Arial" w:hAnsi="Arial" w:cs="Arial"/>
          <w:color w:val="000000" w:themeColor="text1"/>
          <w:sz w:val="24"/>
          <w:szCs w:val="24"/>
        </w:rPr>
        <w:t xml:space="preserve"> incêndios, incluindo-se o canteiro de serviços, almoxarifados e adjacências.</w:t>
      </w:r>
    </w:p>
    <w:p w:rsidR="004105A9" w:rsidRPr="00621C90" w:rsidRDefault="004105A9" w:rsidP="00621C90">
      <w:pPr>
        <w:spacing w:after="0" w:line="360" w:lineRule="auto"/>
        <w:contextualSpacing/>
        <w:jc w:val="both"/>
        <w:rPr>
          <w:rFonts w:ascii="Arial" w:hAnsi="Arial" w:cs="Arial"/>
          <w:color w:val="000000" w:themeColor="text1"/>
          <w:sz w:val="24"/>
          <w:szCs w:val="24"/>
        </w:rPr>
      </w:pPr>
      <w:r w:rsidRPr="00621C90">
        <w:rPr>
          <w:rFonts w:ascii="Arial" w:hAnsi="Arial" w:cs="Arial"/>
          <w:color w:val="000000" w:themeColor="text1"/>
          <w:sz w:val="24"/>
          <w:szCs w:val="24"/>
        </w:rPr>
        <w:t xml:space="preserve">Todos os panos, estopas, trapos oleosos e outros elementos que possam ocasionar fogo deverão ser mantidos em recipiente de metal e removidos para fora das edificações ou de suas proximidades, e das proximidades dos serviços, cada noite, e </w:t>
      </w:r>
      <w:r w:rsidRPr="00621C90">
        <w:rPr>
          <w:rFonts w:ascii="Arial" w:hAnsi="Arial" w:cs="Arial"/>
          <w:color w:val="000000" w:themeColor="text1"/>
          <w:sz w:val="24"/>
          <w:szCs w:val="24"/>
        </w:rPr>
        <w:lastRenderedPageBreak/>
        <w:t>sob nenhuma hipótese serão deixados acumular. Todas as precauções deverão ser tomadas para evitar combustão espontânea.</w:t>
      </w:r>
    </w:p>
    <w:p w:rsidR="004105A9" w:rsidRPr="00621C90" w:rsidRDefault="004105A9" w:rsidP="00621C90">
      <w:pPr>
        <w:spacing w:after="0" w:line="360" w:lineRule="auto"/>
        <w:ind w:firstLine="708"/>
        <w:contextualSpacing/>
        <w:jc w:val="both"/>
        <w:rPr>
          <w:rFonts w:ascii="Arial" w:hAnsi="Arial" w:cs="Arial"/>
          <w:color w:val="000000" w:themeColor="text1"/>
          <w:sz w:val="24"/>
          <w:szCs w:val="24"/>
        </w:rPr>
      </w:pPr>
      <w:r w:rsidRPr="00621C90">
        <w:rPr>
          <w:rFonts w:ascii="Arial" w:hAnsi="Arial" w:cs="Arial"/>
          <w:color w:val="000000" w:themeColor="text1"/>
          <w:sz w:val="24"/>
          <w:szCs w:val="24"/>
        </w:rPr>
        <w:t>Deverá ser prevista uma equipe de segurança interna para controle e vigia das instalações, almoxarifados, etc. e disciplina interna, cabendo à CONTRATADA toda a responsabilidade por quaisquer desvios ou danos, furtos, decorrentes da negligência durante a execução dos serviços até a sua entrega definitiva.</w:t>
      </w:r>
    </w:p>
    <w:p w:rsidR="004105A9" w:rsidRPr="00621C90" w:rsidRDefault="004105A9" w:rsidP="00621C90">
      <w:pPr>
        <w:spacing w:after="0" w:line="360" w:lineRule="auto"/>
        <w:ind w:firstLine="708"/>
        <w:contextualSpacing/>
        <w:jc w:val="both"/>
        <w:rPr>
          <w:rFonts w:ascii="Arial" w:hAnsi="Arial" w:cs="Arial"/>
          <w:color w:val="000000" w:themeColor="text1"/>
          <w:sz w:val="24"/>
          <w:szCs w:val="24"/>
        </w:rPr>
      </w:pPr>
      <w:r w:rsidRPr="00621C90">
        <w:rPr>
          <w:rFonts w:ascii="Arial" w:hAnsi="Arial" w:cs="Arial"/>
          <w:color w:val="000000" w:themeColor="text1"/>
          <w:sz w:val="24"/>
          <w:szCs w:val="24"/>
        </w:rPr>
        <w:t>Deverá ser obrigatória pelo pessoal que deverá trabalhar nos serviços, a utilização de equipamentos de segurança, como botas, capacetes, cintos de segurança, óculos e demais proteções de acordo com as Normas de Segurança do Trabalho.</w:t>
      </w:r>
    </w:p>
    <w:p w:rsidR="00EF3CC5" w:rsidRPr="00621C90" w:rsidRDefault="00EF3CC5" w:rsidP="00621C90">
      <w:pPr>
        <w:spacing w:after="0" w:line="360" w:lineRule="auto"/>
        <w:ind w:firstLine="708"/>
        <w:contextualSpacing/>
        <w:jc w:val="both"/>
        <w:rPr>
          <w:rFonts w:ascii="Arial" w:hAnsi="Arial" w:cs="Arial"/>
          <w:color w:val="000000" w:themeColor="text1"/>
          <w:sz w:val="24"/>
          <w:szCs w:val="24"/>
        </w:rPr>
      </w:pPr>
    </w:p>
    <w:p w:rsidR="005937DB" w:rsidRPr="00621C90" w:rsidRDefault="0060766F" w:rsidP="00621C90">
      <w:pPr>
        <w:pStyle w:val="Ttulo1"/>
        <w:spacing w:before="0" w:line="360" w:lineRule="auto"/>
        <w:jc w:val="both"/>
        <w:rPr>
          <w:rFonts w:ascii="Arial" w:hAnsi="Arial" w:cs="Arial"/>
          <w:b/>
          <w:color w:val="000000" w:themeColor="text1"/>
          <w:sz w:val="24"/>
          <w:szCs w:val="24"/>
        </w:rPr>
      </w:pPr>
      <w:bookmarkStart w:id="9" w:name="_Toc8890709"/>
      <w:r w:rsidRPr="00621C90">
        <w:rPr>
          <w:rFonts w:ascii="Arial" w:hAnsi="Arial" w:cs="Arial"/>
          <w:b/>
          <w:color w:val="000000" w:themeColor="text1"/>
          <w:sz w:val="24"/>
          <w:szCs w:val="24"/>
        </w:rPr>
        <w:t>4 – SERVIÇOS A EXECUTAR</w:t>
      </w:r>
      <w:bookmarkEnd w:id="9"/>
    </w:p>
    <w:p w:rsidR="00170674" w:rsidRPr="00621C90" w:rsidRDefault="00170674" w:rsidP="00621C90">
      <w:pPr>
        <w:pStyle w:val="Ttulo1"/>
        <w:spacing w:before="0" w:line="360" w:lineRule="auto"/>
        <w:ind w:firstLine="709"/>
        <w:jc w:val="both"/>
        <w:rPr>
          <w:rFonts w:ascii="Arial" w:hAnsi="Arial" w:cs="Arial"/>
          <w:color w:val="000000" w:themeColor="text1"/>
          <w:sz w:val="24"/>
          <w:szCs w:val="24"/>
        </w:rPr>
      </w:pPr>
      <w:bookmarkStart w:id="10" w:name="_Toc8890710"/>
      <w:r w:rsidRPr="00621C90">
        <w:rPr>
          <w:rFonts w:ascii="Arial" w:hAnsi="Arial" w:cs="Arial"/>
          <w:color w:val="000000" w:themeColor="text1"/>
          <w:sz w:val="24"/>
          <w:szCs w:val="24"/>
        </w:rPr>
        <w:t>As obras descritas a seguir, devem obedecer rigorosamente às normas t</w:t>
      </w:r>
      <w:r w:rsidR="00466629" w:rsidRPr="00621C90">
        <w:rPr>
          <w:rFonts w:ascii="Arial" w:hAnsi="Arial" w:cs="Arial"/>
          <w:color w:val="000000" w:themeColor="text1"/>
          <w:sz w:val="24"/>
          <w:szCs w:val="24"/>
        </w:rPr>
        <w:t>écnicas pertinentes. Antes de</w:t>
      </w:r>
      <w:r w:rsidRPr="00621C90">
        <w:rPr>
          <w:rFonts w:ascii="Arial" w:hAnsi="Arial" w:cs="Arial"/>
          <w:color w:val="000000" w:themeColor="text1"/>
          <w:sz w:val="24"/>
          <w:szCs w:val="24"/>
        </w:rPr>
        <w:t xml:space="preserve"> </w:t>
      </w:r>
      <w:r w:rsidR="00466629" w:rsidRPr="00621C90">
        <w:rPr>
          <w:rFonts w:ascii="Arial" w:hAnsi="Arial" w:cs="Arial"/>
          <w:color w:val="000000" w:themeColor="text1"/>
          <w:sz w:val="24"/>
          <w:szCs w:val="24"/>
        </w:rPr>
        <w:t>iniciar a obra</w:t>
      </w:r>
      <w:r w:rsidRPr="00621C90">
        <w:rPr>
          <w:rFonts w:ascii="Arial" w:hAnsi="Arial" w:cs="Arial"/>
          <w:color w:val="000000" w:themeColor="text1"/>
          <w:sz w:val="24"/>
          <w:szCs w:val="24"/>
        </w:rPr>
        <w:t>, é necessári</w:t>
      </w:r>
      <w:r w:rsidR="00A30101" w:rsidRPr="00621C90">
        <w:rPr>
          <w:rFonts w:ascii="Arial" w:hAnsi="Arial" w:cs="Arial"/>
          <w:color w:val="000000" w:themeColor="text1"/>
          <w:sz w:val="24"/>
          <w:szCs w:val="24"/>
        </w:rPr>
        <w:t>a a</w:t>
      </w:r>
      <w:r w:rsidRPr="00621C90">
        <w:rPr>
          <w:rFonts w:ascii="Arial" w:hAnsi="Arial" w:cs="Arial"/>
          <w:color w:val="000000" w:themeColor="text1"/>
          <w:sz w:val="24"/>
          <w:szCs w:val="24"/>
        </w:rPr>
        <w:t xml:space="preserve"> determinação ou locação das coordenadas de projeto, assim como medidas de proteção e sinalização, quando necessárias.</w:t>
      </w:r>
      <w:bookmarkEnd w:id="10"/>
    </w:p>
    <w:p w:rsidR="005937DB" w:rsidRPr="00621C90" w:rsidRDefault="005937DB" w:rsidP="00621C90">
      <w:pPr>
        <w:pStyle w:val="Ttulo2"/>
        <w:spacing w:before="0" w:line="360" w:lineRule="auto"/>
        <w:ind w:firstLine="425"/>
        <w:jc w:val="both"/>
        <w:rPr>
          <w:rFonts w:ascii="Arial" w:hAnsi="Arial" w:cs="Arial"/>
          <w:b/>
          <w:color w:val="000000" w:themeColor="text1"/>
          <w:sz w:val="24"/>
          <w:szCs w:val="24"/>
        </w:rPr>
      </w:pPr>
    </w:p>
    <w:p w:rsidR="007658DF" w:rsidRPr="00621C90" w:rsidRDefault="007658DF" w:rsidP="00621C90">
      <w:pPr>
        <w:pStyle w:val="Ttulo2"/>
        <w:spacing w:before="0" w:line="360" w:lineRule="auto"/>
        <w:ind w:firstLine="425"/>
        <w:jc w:val="both"/>
        <w:rPr>
          <w:rFonts w:ascii="Arial" w:hAnsi="Arial" w:cs="Arial"/>
          <w:b/>
          <w:color w:val="000000" w:themeColor="text1"/>
          <w:sz w:val="24"/>
          <w:szCs w:val="24"/>
        </w:rPr>
      </w:pPr>
      <w:bookmarkStart w:id="11" w:name="_Toc8890711"/>
      <w:r w:rsidRPr="00621C90">
        <w:rPr>
          <w:rFonts w:ascii="Arial" w:hAnsi="Arial" w:cs="Arial"/>
          <w:b/>
          <w:color w:val="000000" w:themeColor="text1"/>
          <w:sz w:val="24"/>
          <w:szCs w:val="24"/>
        </w:rPr>
        <w:t>4.</w:t>
      </w:r>
      <w:r w:rsidR="00254EF1" w:rsidRPr="00621C90">
        <w:rPr>
          <w:rFonts w:ascii="Arial" w:hAnsi="Arial" w:cs="Arial"/>
          <w:b/>
          <w:color w:val="000000" w:themeColor="text1"/>
          <w:sz w:val="24"/>
          <w:szCs w:val="24"/>
        </w:rPr>
        <w:t>1</w:t>
      </w:r>
      <w:r w:rsidRPr="00621C90">
        <w:rPr>
          <w:rFonts w:ascii="Arial" w:hAnsi="Arial" w:cs="Arial"/>
          <w:b/>
          <w:color w:val="000000" w:themeColor="text1"/>
          <w:sz w:val="24"/>
          <w:szCs w:val="24"/>
        </w:rPr>
        <w:t xml:space="preserve"> – </w:t>
      </w:r>
      <w:r w:rsidR="0014586D" w:rsidRPr="00621C90">
        <w:rPr>
          <w:rFonts w:ascii="Arial" w:hAnsi="Arial" w:cs="Arial"/>
          <w:b/>
          <w:color w:val="000000" w:themeColor="text1"/>
          <w:sz w:val="24"/>
          <w:szCs w:val="24"/>
        </w:rPr>
        <w:t>Serviços Preliminares</w:t>
      </w:r>
      <w:bookmarkEnd w:id="11"/>
    </w:p>
    <w:p w:rsidR="0014586D" w:rsidRPr="00621C90" w:rsidRDefault="0014586D" w:rsidP="00621C90">
      <w:pPr>
        <w:spacing w:after="0" w:line="360" w:lineRule="auto"/>
        <w:ind w:firstLine="426"/>
        <w:contextualSpacing/>
        <w:jc w:val="both"/>
        <w:rPr>
          <w:rFonts w:ascii="Arial" w:hAnsi="Arial" w:cs="Arial"/>
          <w:color w:val="000000" w:themeColor="text1"/>
          <w:sz w:val="24"/>
          <w:szCs w:val="24"/>
        </w:rPr>
      </w:pPr>
      <w:r w:rsidRPr="00621C90">
        <w:rPr>
          <w:rFonts w:ascii="Arial" w:hAnsi="Arial" w:cs="Arial"/>
          <w:color w:val="000000" w:themeColor="text1"/>
          <w:sz w:val="24"/>
          <w:szCs w:val="24"/>
        </w:rPr>
        <w:t>Será indispensável a colocação de placa na obra, cujos detalhes serão fornecidos pela Prefeitura Municipal de Itarana.</w:t>
      </w:r>
    </w:p>
    <w:p w:rsidR="0014586D" w:rsidRPr="00621C90" w:rsidRDefault="0014586D" w:rsidP="00621C90">
      <w:pPr>
        <w:spacing w:after="0" w:line="360" w:lineRule="auto"/>
        <w:ind w:firstLine="426"/>
        <w:contextualSpacing/>
        <w:jc w:val="both"/>
        <w:rPr>
          <w:rFonts w:ascii="Arial" w:hAnsi="Arial" w:cs="Arial"/>
          <w:color w:val="000000" w:themeColor="text1"/>
          <w:sz w:val="24"/>
          <w:szCs w:val="24"/>
        </w:rPr>
      </w:pPr>
      <w:r w:rsidRPr="00621C90">
        <w:rPr>
          <w:rFonts w:ascii="Arial" w:hAnsi="Arial" w:cs="Arial"/>
          <w:color w:val="000000" w:themeColor="text1"/>
          <w:sz w:val="24"/>
          <w:szCs w:val="24"/>
        </w:rPr>
        <w:t>A CONTRATADA deverá executar os serviços necessários à instalação da obra, junto com as instalações provisórias de água, luz e força.</w:t>
      </w:r>
    </w:p>
    <w:p w:rsidR="00B76E64" w:rsidRPr="00621C90" w:rsidRDefault="00B76E64" w:rsidP="00621C90">
      <w:pPr>
        <w:spacing w:after="0" w:line="360" w:lineRule="auto"/>
        <w:ind w:firstLine="426"/>
        <w:contextualSpacing/>
        <w:jc w:val="both"/>
        <w:rPr>
          <w:rFonts w:ascii="Arial" w:hAnsi="Arial" w:cs="Arial"/>
          <w:color w:val="000000" w:themeColor="text1"/>
          <w:sz w:val="24"/>
          <w:szCs w:val="24"/>
        </w:rPr>
      </w:pPr>
    </w:p>
    <w:p w:rsidR="00B76E64" w:rsidRPr="00621C90" w:rsidRDefault="00B76E64" w:rsidP="00621C90">
      <w:pPr>
        <w:pStyle w:val="Ttulo2"/>
        <w:spacing w:before="0" w:line="360" w:lineRule="auto"/>
        <w:ind w:firstLine="425"/>
        <w:jc w:val="both"/>
        <w:rPr>
          <w:rFonts w:ascii="Arial" w:hAnsi="Arial" w:cs="Arial"/>
          <w:b/>
          <w:color w:val="000000" w:themeColor="text1"/>
          <w:sz w:val="24"/>
          <w:szCs w:val="24"/>
        </w:rPr>
      </w:pPr>
      <w:bookmarkStart w:id="12" w:name="_Toc8890712"/>
      <w:r w:rsidRPr="00621C90">
        <w:rPr>
          <w:rFonts w:ascii="Arial" w:hAnsi="Arial" w:cs="Arial"/>
          <w:b/>
          <w:color w:val="000000" w:themeColor="text1"/>
          <w:sz w:val="24"/>
          <w:szCs w:val="24"/>
        </w:rPr>
        <w:t>4.2 – Drenagem</w:t>
      </w:r>
      <w:bookmarkEnd w:id="12"/>
    </w:p>
    <w:p w:rsidR="00B76E64" w:rsidRPr="00621C90" w:rsidRDefault="00B76E64" w:rsidP="00621C90">
      <w:pPr>
        <w:spacing w:after="0" w:line="360" w:lineRule="auto"/>
        <w:ind w:firstLine="426"/>
        <w:contextualSpacing/>
        <w:jc w:val="both"/>
        <w:rPr>
          <w:rFonts w:ascii="Arial" w:hAnsi="Arial" w:cs="Arial"/>
          <w:color w:val="000000" w:themeColor="text1"/>
          <w:sz w:val="24"/>
          <w:szCs w:val="24"/>
        </w:rPr>
      </w:pPr>
      <w:r w:rsidRPr="00621C90">
        <w:rPr>
          <w:rFonts w:ascii="Arial" w:hAnsi="Arial" w:cs="Arial"/>
          <w:color w:val="000000" w:themeColor="text1"/>
          <w:sz w:val="24"/>
          <w:szCs w:val="24"/>
        </w:rPr>
        <w:t>A drenagem deve ser realizada</w:t>
      </w:r>
      <w:r w:rsidR="00621C90">
        <w:rPr>
          <w:rFonts w:ascii="Arial" w:hAnsi="Arial" w:cs="Arial"/>
          <w:color w:val="000000" w:themeColor="text1"/>
          <w:sz w:val="24"/>
          <w:szCs w:val="24"/>
        </w:rPr>
        <w:t>,</w:t>
      </w:r>
      <w:r w:rsidRPr="00621C90">
        <w:rPr>
          <w:rFonts w:ascii="Arial" w:hAnsi="Arial" w:cs="Arial"/>
          <w:color w:val="000000" w:themeColor="text1"/>
          <w:sz w:val="24"/>
          <w:szCs w:val="24"/>
        </w:rPr>
        <w:t xml:space="preserve"> de acordo com o projeto, com a seguinte descrição: a captação de águas será </w:t>
      </w:r>
      <w:r w:rsidR="00621C90">
        <w:rPr>
          <w:rFonts w:ascii="Arial" w:hAnsi="Arial" w:cs="Arial"/>
          <w:color w:val="000000" w:themeColor="text1"/>
          <w:sz w:val="24"/>
          <w:szCs w:val="24"/>
        </w:rPr>
        <w:t>feita</w:t>
      </w:r>
      <w:r w:rsidRPr="00621C90">
        <w:rPr>
          <w:rFonts w:ascii="Arial" w:hAnsi="Arial" w:cs="Arial"/>
          <w:color w:val="000000" w:themeColor="text1"/>
          <w:sz w:val="24"/>
          <w:szCs w:val="24"/>
        </w:rPr>
        <w:t xml:space="preserve"> pela trincheira drenante, através da inclinação do terreno de 1%, e</w:t>
      </w:r>
      <w:r w:rsidR="00E91644" w:rsidRPr="00621C90">
        <w:rPr>
          <w:rFonts w:ascii="Arial" w:hAnsi="Arial" w:cs="Arial"/>
          <w:color w:val="000000" w:themeColor="text1"/>
          <w:sz w:val="24"/>
          <w:szCs w:val="24"/>
        </w:rPr>
        <w:t xml:space="preserve"> o</w:t>
      </w:r>
      <w:r w:rsidRPr="00621C90">
        <w:rPr>
          <w:rFonts w:ascii="Arial" w:hAnsi="Arial" w:cs="Arial"/>
          <w:color w:val="000000" w:themeColor="text1"/>
          <w:sz w:val="24"/>
          <w:szCs w:val="24"/>
        </w:rPr>
        <w:t xml:space="preserve"> fluxo de água será guiado pelos corpos BSTC, com diâmetro de 0,40 m, passando pelo poço de visita e desaguando no lançamento indicado em projeto. </w:t>
      </w:r>
    </w:p>
    <w:p w:rsidR="00B76E64" w:rsidRPr="00621C90" w:rsidRDefault="00B76E64" w:rsidP="00621C90">
      <w:pPr>
        <w:spacing w:after="0" w:line="360" w:lineRule="auto"/>
        <w:ind w:firstLine="426"/>
        <w:contextualSpacing/>
        <w:jc w:val="both"/>
        <w:rPr>
          <w:rFonts w:ascii="Arial" w:hAnsi="Arial" w:cs="Arial"/>
          <w:color w:val="000000" w:themeColor="text1"/>
          <w:sz w:val="24"/>
          <w:szCs w:val="24"/>
        </w:rPr>
      </w:pPr>
      <w:r w:rsidRPr="00621C90">
        <w:rPr>
          <w:rFonts w:ascii="Arial" w:hAnsi="Arial" w:cs="Arial"/>
          <w:color w:val="000000" w:themeColor="text1"/>
          <w:sz w:val="24"/>
          <w:szCs w:val="24"/>
        </w:rPr>
        <w:t xml:space="preserve">Para a escavação das valas com profundidades variadas, deve ser utilizado maquinário específico. O reaterro deve ser realizado em duas etapas, inicialmente com areia, sendo 10 cm abaixo da manilha até 10 cm acima da mesma. Logo após, com o </w:t>
      </w:r>
      <w:r w:rsidRPr="00621C90">
        <w:rPr>
          <w:rFonts w:ascii="Arial" w:hAnsi="Arial" w:cs="Arial"/>
          <w:color w:val="000000" w:themeColor="text1"/>
          <w:sz w:val="24"/>
          <w:szCs w:val="24"/>
        </w:rPr>
        <w:lastRenderedPageBreak/>
        <w:t>próprio material escavado, fazer o nivelamento da via, finalizando com o compactador mecânico.</w:t>
      </w:r>
    </w:p>
    <w:p w:rsidR="00FF6976" w:rsidRPr="00621C90" w:rsidRDefault="00FF6976" w:rsidP="00621C90">
      <w:pPr>
        <w:spacing w:after="0" w:line="360" w:lineRule="auto"/>
        <w:ind w:firstLine="426"/>
        <w:contextualSpacing/>
        <w:jc w:val="both"/>
        <w:rPr>
          <w:rFonts w:ascii="Arial" w:hAnsi="Arial" w:cs="Arial"/>
          <w:color w:val="000000" w:themeColor="text1"/>
          <w:sz w:val="24"/>
          <w:szCs w:val="24"/>
        </w:rPr>
      </w:pPr>
    </w:p>
    <w:p w:rsidR="00231D72" w:rsidRPr="00621C90" w:rsidRDefault="002B076A" w:rsidP="00621C90">
      <w:pPr>
        <w:pStyle w:val="Ttulo2"/>
        <w:spacing w:before="0" w:line="360" w:lineRule="auto"/>
        <w:ind w:firstLine="425"/>
        <w:jc w:val="both"/>
        <w:rPr>
          <w:rFonts w:ascii="Arial" w:hAnsi="Arial" w:cs="Arial"/>
          <w:b/>
          <w:color w:val="000000" w:themeColor="text1"/>
          <w:sz w:val="24"/>
          <w:szCs w:val="24"/>
        </w:rPr>
      </w:pPr>
      <w:bookmarkStart w:id="13" w:name="_Toc8890713"/>
      <w:r w:rsidRPr="00621C90">
        <w:rPr>
          <w:rFonts w:ascii="Arial" w:hAnsi="Arial" w:cs="Arial"/>
          <w:b/>
          <w:color w:val="000000" w:themeColor="text1"/>
          <w:sz w:val="24"/>
          <w:szCs w:val="24"/>
        </w:rPr>
        <w:t>4.</w:t>
      </w:r>
      <w:r w:rsidR="00B76E64" w:rsidRPr="00621C90">
        <w:rPr>
          <w:rFonts w:ascii="Arial" w:hAnsi="Arial" w:cs="Arial"/>
          <w:b/>
          <w:color w:val="000000" w:themeColor="text1"/>
          <w:sz w:val="24"/>
          <w:szCs w:val="24"/>
        </w:rPr>
        <w:t>3</w:t>
      </w:r>
      <w:r w:rsidRPr="00621C90">
        <w:rPr>
          <w:rFonts w:ascii="Arial" w:hAnsi="Arial" w:cs="Arial"/>
          <w:b/>
          <w:color w:val="000000" w:themeColor="text1"/>
          <w:sz w:val="24"/>
          <w:szCs w:val="24"/>
        </w:rPr>
        <w:t xml:space="preserve"> – P</w:t>
      </w:r>
      <w:r w:rsidR="00C07D94" w:rsidRPr="00621C90">
        <w:rPr>
          <w:rFonts w:ascii="Arial" w:hAnsi="Arial" w:cs="Arial"/>
          <w:b/>
          <w:color w:val="000000" w:themeColor="text1"/>
          <w:sz w:val="24"/>
          <w:szCs w:val="24"/>
        </w:rPr>
        <w:t>avimentação</w:t>
      </w:r>
      <w:bookmarkEnd w:id="13"/>
    </w:p>
    <w:p w:rsidR="00A62ED1" w:rsidRPr="00621C90" w:rsidRDefault="00A62ED1" w:rsidP="00621C90">
      <w:pPr>
        <w:spacing w:after="0" w:line="360" w:lineRule="auto"/>
        <w:ind w:firstLine="426"/>
        <w:contextualSpacing/>
        <w:jc w:val="both"/>
        <w:rPr>
          <w:rFonts w:ascii="Arial" w:hAnsi="Arial" w:cs="Arial"/>
          <w:color w:val="000000" w:themeColor="text1"/>
          <w:sz w:val="24"/>
          <w:szCs w:val="24"/>
        </w:rPr>
      </w:pPr>
      <w:r w:rsidRPr="00621C90">
        <w:rPr>
          <w:rFonts w:ascii="Arial" w:hAnsi="Arial" w:cs="Arial"/>
          <w:color w:val="000000" w:themeColor="text1"/>
          <w:sz w:val="24"/>
          <w:szCs w:val="24"/>
        </w:rPr>
        <w:t xml:space="preserve">O meio fio será pré-moldado de concreto e deverá seguir as dimensões e forma conforme projeto em anexo. Deverá ser aberta uma vala para o assentamento das guias ao longo do bordo do subleito preparado, </w:t>
      </w:r>
      <w:r w:rsidR="007D044A" w:rsidRPr="00621C90">
        <w:rPr>
          <w:rFonts w:ascii="Arial" w:hAnsi="Arial" w:cs="Arial"/>
          <w:color w:val="000000" w:themeColor="text1"/>
          <w:sz w:val="24"/>
          <w:szCs w:val="24"/>
        </w:rPr>
        <w:t>obedecendo ao</w:t>
      </w:r>
      <w:r w:rsidRPr="00621C90">
        <w:rPr>
          <w:rFonts w:ascii="Arial" w:hAnsi="Arial" w:cs="Arial"/>
          <w:color w:val="000000" w:themeColor="text1"/>
          <w:sz w:val="24"/>
          <w:szCs w:val="24"/>
        </w:rPr>
        <w:t xml:space="preserve"> alinhamento, perfil e dimensões estabelecidas no projeto. Será colocada no fundo da vala uma camada do próprio material escavado, que será, por sua vez, compactado até chegar ao nível desejado. O assentamento se dará com a utilização de </w:t>
      </w:r>
      <w:r w:rsidR="00C16773" w:rsidRPr="00621C90">
        <w:rPr>
          <w:rFonts w:ascii="Arial" w:hAnsi="Arial" w:cs="Arial"/>
          <w:color w:val="000000" w:themeColor="text1"/>
          <w:sz w:val="24"/>
          <w:szCs w:val="24"/>
        </w:rPr>
        <w:t>argamassa de cimento e areia</w:t>
      </w:r>
      <w:r w:rsidRPr="00621C90">
        <w:rPr>
          <w:rFonts w:ascii="Arial" w:hAnsi="Arial" w:cs="Arial"/>
          <w:color w:val="000000" w:themeColor="text1"/>
          <w:sz w:val="24"/>
          <w:szCs w:val="24"/>
        </w:rPr>
        <w:t xml:space="preserve">, entre uma peça e outra. Deve ser </w:t>
      </w:r>
      <w:r w:rsidR="007D044A" w:rsidRPr="00621C90">
        <w:rPr>
          <w:rFonts w:ascii="Arial" w:hAnsi="Arial" w:cs="Arial"/>
          <w:color w:val="000000" w:themeColor="text1"/>
          <w:sz w:val="24"/>
          <w:szCs w:val="24"/>
        </w:rPr>
        <w:t>realizada também a caiação</w:t>
      </w:r>
      <w:r w:rsidRPr="00621C90">
        <w:rPr>
          <w:rFonts w:ascii="Arial" w:hAnsi="Arial" w:cs="Arial"/>
          <w:color w:val="000000" w:themeColor="text1"/>
          <w:sz w:val="24"/>
          <w:szCs w:val="24"/>
        </w:rPr>
        <w:t xml:space="preserve"> de todo o meio-fio assentado.</w:t>
      </w:r>
    </w:p>
    <w:p w:rsidR="0068791A" w:rsidRPr="00621C90" w:rsidRDefault="0068791A" w:rsidP="00621C90">
      <w:pPr>
        <w:spacing w:after="0" w:line="360" w:lineRule="auto"/>
        <w:ind w:firstLine="426"/>
        <w:contextualSpacing/>
        <w:jc w:val="both"/>
        <w:rPr>
          <w:rFonts w:ascii="Arial" w:hAnsi="Arial" w:cs="Arial"/>
          <w:color w:val="000000" w:themeColor="text1"/>
          <w:sz w:val="24"/>
          <w:szCs w:val="24"/>
        </w:rPr>
      </w:pPr>
      <w:r w:rsidRPr="00621C90">
        <w:rPr>
          <w:rFonts w:ascii="Arial" w:hAnsi="Arial" w:cs="Arial"/>
          <w:color w:val="000000" w:themeColor="text1"/>
          <w:sz w:val="24"/>
          <w:szCs w:val="24"/>
        </w:rPr>
        <w:t>Os bloco</w:t>
      </w:r>
      <w:r w:rsidR="00D8397F" w:rsidRPr="00621C90">
        <w:rPr>
          <w:rFonts w:ascii="Arial" w:hAnsi="Arial" w:cs="Arial"/>
          <w:color w:val="000000" w:themeColor="text1"/>
          <w:sz w:val="24"/>
          <w:szCs w:val="24"/>
        </w:rPr>
        <w:t xml:space="preserve">s de pavimentação serão do tipo </w:t>
      </w:r>
      <w:r w:rsidR="00253D71" w:rsidRPr="00621C90">
        <w:rPr>
          <w:rFonts w:ascii="Arial" w:hAnsi="Arial" w:cs="Arial"/>
          <w:b/>
          <w:color w:val="000000" w:themeColor="text1"/>
          <w:sz w:val="24"/>
          <w:szCs w:val="24"/>
        </w:rPr>
        <w:t>Sextavado</w:t>
      </w:r>
      <w:r w:rsidR="008E1845" w:rsidRPr="00621C90">
        <w:rPr>
          <w:rFonts w:ascii="Arial" w:hAnsi="Arial" w:cs="Arial"/>
          <w:color w:val="000000" w:themeColor="text1"/>
          <w:sz w:val="24"/>
          <w:szCs w:val="24"/>
        </w:rPr>
        <w:t>.</w:t>
      </w:r>
    </w:p>
    <w:p w:rsidR="00235153" w:rsidRPr="00621C90" w:rsidRDefault="00235153" w:rsidP="00621C90">
      <w:pPr>
        <w:spacing w:after="0" w:line="360" w:lineRule="auto"/>
        <w:ind w:firstLine="426"/>
        <w:contextualSpacing/>
        <w:jc w:val="both"/>
        <w:rPr>
          <w:rFonts w:ascii="Arial" w:hAnsi="Arial" w:cs="Arial"/>
          <w:color w:val="000000" w:themeColor="text1"/>
          <w:sz w:val="24"/>
          <w:szCs w:val="24"/>
        </w:rPr>
      </w:pPr>
      <w:r w:rsidRPr="00621C90">
        <w:rPr>
          <w:rFonts w:ascii="Arial" w:hAnsi="Arial" w:cs="Arial"/>
          <w:color w:val="000000" w:themeColor="text1"/>
          <w:sz w:val="24"/>
          <w:szCs w:val="24"/>
        </w:rPr>
        <w:t>A camada de blocos só deve ser executada quando a</w:t>
      </w:r>
      <w:r w:rsidR="00E57A1D" w:rsidRPr="00621C90">
        <w:rPr>
          <w:rFonts w:ascii="Arial" w:hAnsi="Arial" w:cs="Arial"/>
          <w:color w:val="000000" w:themeColor="text1"/>
          <w:sz w:val="24"/>
          <w:szCs w:val="24"/>
        </w:rPr>
        <w:t>s</w:t>
      </w:r>
      <w:r w:rsidRPr="00621C90">
        <w:rPr>
          <w:rFonts w:ascii="Arial" w:hAnsi="Arial" w:cs="Arial"/>
          <w:color w:val="000000" w:themeColor="text1"/>
          <w:sz w:val="24"/>
          <w:szCs w:val="24"/>
        </w:rPr>
        <w:t xml:space="preserve"> camada</w:t>
      </w:r>
      <w:r w:rsidR="00E57A1D" w:rsidRPr="00621C90">
        <w:rPr>
          <w:rFonts w:ascii="Arial" w:hAnsi="Arial" w:cs="Arial"/>
          <w:color w:val="000000" w:themeColor="text1"/>
          <w:sz w:val="24"/>
          <w:szCs w:val="24"/>
        </w:rPr>
        <w:t>s</w:t>
      </w:r>
      <w:r w:rsidRPr="00621C90">
        <w:rPr>
          <w:rFonts w:ascii="Arial" w:hAnsi="Arial" w:cs="Arial"/>
          <w:color w:val="000000" w:themeColor="text1"/>
          <w:sz w:val="24"/>
          <w:szCs w:val="24"/>
        </w:rPr>
        <w:t xml:space="preserve"> subjacente</w:t>
      </w:r>
      <w:r w:rsidR="00E57A1D" w:rsidRPr="00621C90">
        <w:rPr>
          <w:rFonts w:ascii="Arial" w:hAnsi="Arial" w:cs="Arial"/>
          <w:color w:val="000000" w:themeColor="text1"/>
          <w:sz w:val="24"/>
          <w:szCs w:val="24"/>
        </w:rPr>
        <w:t>s</w:t>
      </w:r>
      <w:r w:rsidRPr="00621C90">
        <w:rPr>
          <w:rFonts w:ascii="Arial" w:hAnsi="Arial" w:cs="Arial"/>
          <w:color w:val="000000" w:themeColor="text1"/>
          <w:sz w:val="24"/>
          <w:szCs w:val="24"/>
        </w:rPr>
        <w:t xml:space="preserve"> estiver</w:t>
      </w:r>
      <w:r w:rsidR="00E57A1D" w:rsidRPr="00621C90">
        <w:rPr>
          <w:rFonts w:ascii="Arial" w:hAnsi="Arial" w:cs="Arial"/>
          <w:color w:val="000000" w:themeColor="text1"/>
          <w:sz w:val="24"/>
          <w:szCs w:val="24"/>
        </w:rPr>
        <w:t>em</w:t>
      </w:r>
      <w:r w:rsidRPr="00621C90">
        <w:rPr>
          <w:rFonts w:ascii="Arial" w:hAnsi="Arial" w:cs="Arial"/>
          <w:color w:val="000000" w:themeColor="text1"/>
          <w:sz w:val="24"/>
          <w:szCs w:val="24"/>
        </w:rPr>
        <w:t xml:space="preserve"> liberada</w:t>
      </w:r>
      <w:r w:rsidR="00E57A1D" w:rsidRPr="00621C90">
        <w:rPr>
          <w:rFonts w:ascii="Arial" w:hAnsi="Arial" w:cs="Arial"/>
          <w:color w:val="000000" w:themeColor="text1"/>
          <w:sz w:val="24"/>
          <w:szCs w:val="24"/>
        </w:rPr>
        <w:t>s</w:t>
      </w:r>
      <w:r w:rsidRPr="00621C90">
        <w:rPr>
          <w:rFonts w:ascii="Arial" w:hAnsi="Arial" w:cs="Arial"/>
          <w:color w:val="000000" w:themeColor="text1"/>
          <w:sz w:val="24"/>
          <w:szCs w:val="24"/>
        </w:rPr>
        <w:t xml:space="preserve"> quanto aos requisitos de aceitação de materiais e execução. A superfície deve estar perfeitamente limpa, desempenada e sem excessos de umidade antes da execução do pavimento de com peças pré-moldadas de concreto. Durante todo o tempo que durar a execução do pavimento com blocos de concretos os serviços devem ser protegidos contra a ação destrutiva das águas pluviais, do trânsito e de outros agentes que possam danificá-los. É obrigação da executante a responsabilidade desta conservação. </w:t>
      </w:r>
      <w:r w:rsidR="00244C0D" w:rsidRPr="00621C90">
        <w:rPr>
          <w:rFonts w:ascii="Arial" w:hAnsi="Arial" w:cs="Arial"/>
          <w:color w:val="000000" w:themeColor="text1"/>
          <w:sz w:val="24"/>
          <w:szCs w:val="24"/>
        </w:rPr>
        <w:t>Não é permitida a execução dos serviços em dia de chuva.</w:t>
      </w:r>
    </w:p>
    <w:p w:rsidR="00E57A1D" w:rsidRPr="00621C90" w:rsidRDefault="00E57A1D" w:rsidP="00621C90">
      <w:pPr>
        <w:spacing w:after="0" w:line="360" w:lineRule="auto"/>
        <w:ind w:firstLine="426"/>
        <w:contextualSpacing/>
        <w:jc w:val="both"/>
        <w:rPr>
          <w:rFonts w:ascii="Arial" w:hAnsi="Arial" w:cs="Arial"/>
          <w:color w:val="000000" w:themeColor="text1"/>
          <w:sz w:val="24"/>
          <w:szCs w:val="24"/>
        </w:rPr>
      </w:pPr>
      <w:r w:rsidRPr="00621C90">
        <w:rPr>
          <w:rFonts w:ascii="Arial" w:hAnsi="Arial" w:cs="Arial"/>
          <w:color w:val="000000" w:themeColor="text1"/>
          <w:sz w:val="24"/>
          <w:szCs w:val="24"/>
        </w:rPr>
        <w:t>O preparo do subleito deve ser adequadamente compactado até 60 cm de profundidade, no mínimo. A compactação será especificada de modo a se obter, no mínimo, 100% da massa especifica aparente máxima seca, com a energia normal. A sequência do preparo do subleito refere-se à construção das camadas de sub-base e de base.</w:t>
      </w:r>
    </w:p>
    <w:p w:rsidR="00E57A1D" w:rsidRPr="00621C90" w:rsidRDefault="00E57A1D" w:rsidP="00621C90">
      <w:pPr>
        <w:spacing w:after="0" w:line="360" w:lineRule="auto"/>
        <w:ind w:firstLine="426"/>
        <w:contextualSpacing/>
        <w:jc w:val="both"/>
        <w:rPr>
          <w:rFonts w:ascii="Arial" w:hAnsi="Arial" w:cs="Arial"/>
          <w:color w:val="000000" w:themeColor="text1"/>
          <w:sz w:val="24"/>
          <w:szCs w:val="24"/>
        </w:rPr>
      </w:pPr>
      <w:r w:rsidRPr="00621C90">
        <w:rPr>
          <w:rFonts w:ascii="Arial" w:hAnsi="Arial" w:cs="Arial"/>
          <w:color w:val="000000" w:themeColor="text1"/>
          <w:sz w:val="24"/>
          <w:szCs w:val="24"/>
        </w:rPr>
        <w:t>A sequência executiva segue a ordem: preparo do subleito, construção da sub-base, instalação dos confinamentos laterais (meio-fio) e colocação da camada de areia de assentamento.</w:t>
      </w:r>
    </w:p>
    <w:p w:rsidR="005C15A1" w:rsidRPr="00621C90" w:rsidRDefault="005C15A1" w:rsidP="00621C90">
      <w:pPr>
        <w:spacing w:after="0" w:line="360" w:lineRule="auto"/>
        <w:ind w:firstLine="426"/>
        <w:contextualSpacing/>
        <w:jc w:val="both"/>
        <w:rPr>
          <w:rFonts w:ascii="Arial" w:hAnsi="Arial" w:cs="Arial"/>
          <w:color w:val="000000" w:themeColor="text1"/>
          <w:sz w:val="24"/>
          <w:szCs w:val="24"/>
        </w:rPr>
      </w:pPr>
      <w:r w:rsidRPr="00621C90">
        <w:rPr>
          <w:rFonts w:ascii="Arial" w:hAnsi="Arial" w:cs="Arial"/>
          <w:color w:val="000000" w:themeColor="text1"/>
          <w:sz w:val="24"/>
          <w:szCs w:val="24"/>
        </w:rPr>
        <w:t xml:space="preserve">Para a camada de reforço do subleito deve-se executar a base de solo brita, constituídas de camadas de solos importados, desde que </w:t>
      </w:r>
      <w:r w:rsidR="00253D71" w:rsidRPr="00621C90">
        <w:rPr>
          <w:rFonts w:ascii="Arial" w:hAnsi="Arial" w:cs="Arial"/>
          <w:color w:val="000000" w:themeColor="text1"/>
          <w:sz w:val="24"/>
          <w:szCs w:val="24"/>
        </w:rPr>
        <w:t>obedeça às</w:t>
      </w:r>
      <w:r w:rsidRPr="00621C90">
        <w:rPr>
          <w:rFonts w:ascii="Arial" w:hAnsi="Arial" w:cs="Arial"/>
          <w:color w:val="000000" w:themeColor="text1"/>
          <w:sz w:val="24"/>
          <w:szCs w:val="24"/>
        </w:rPr>
        <w:t xml:space="preserve"> Especificações de Serviços. A mistura de solo brita deverá obedecer à proporção de 50% de brita e </w:t>
      </w:r>
      <w:r w:rsidRPr="00621C90">
        <w:rPr>
          <w:rFonts w:ascii="Arial" w:hAnsi="Arial" w:cs="Arial"/>
          <w:color w:val="000000" w:themeColor="text1"/>
          <w:sz w:val="24"/>
          <w:szCs w:val="24"/>
        </w:rPr>
        <w:lastRenderedPageBreak/>
        <w:t>50% de solo. Nessa execução são compreendidas as operações de espalhamento, mistura e pulverização, umedecimento ou secagem, compactação e acabamento dos materiais, numa espessura de 15 cm após a compactação.</w:t>
      </w:r>
    </w:p>
    <w:p w:rsidR="00235153" w:rsidRPr="00621C90" w:rsidRDefault="00235153" w:rsidP="00621C90">
      <w:pPr>
        <w:spacing w:after="0" w:line="360" w:lineRule="auto"/>
        <w:ind w:firstLine="426"/>
        <w:contextualSpacing/>
        <w:jc w:val="both"/>
        <w:rPr>
          <w:rFonts w:ascii="Arial" w:hAnsi="Arial" w:cs="Arial"/>
          <w:color w:val="000000" w:themeColor="text1"/>
          <w:sz w:val="24"/>
          <w:szCs w:val="24"/>
        </w:rPr>
      </w:pPr>
      <w:r w:rsidRPr="00621C90">
        <w:rPr>
          <w:rFonts w:ascii="Arial" w:hAnsi="Arial" w:cs="Arial"/>
          <w:color w:val="000000" w:themeColor="text1"/>
          <w:sz w:val="24"/>
          <w:szCs w:val="24"/>
        </w:rPr>
        <w:t xml:space="preserve">Sobre a sub-base ou base concluída deve ser lançada uma camada de material granular inerte, areia ou pó de pedra, com diâmetro máximo de 4,8 mm e com espessura uniforme, </w:t>
      </w:r>
      <w:r w:rsidR="007D044A" w:rsidRPr="00621C90">
        <w:rPr>
          <w:rFonts w:ascii="Arial" w:hAnsi="Arial" w:cs="Arial"/>
          <w:color w:val="000000" w:themeColor="text1"/>
          <w:sz w:val="24"/>
          <w:szCs w:val="24"/>
        </w:rPr>
        <w:t>depois de</w:t>
      </w:r>
      <w:r w:rsidRPr="00621C90">
        <w:rPr>
          <w:rFonts w:ascii="Arial" w:hAnsi="Arial" w:cs="Arial"/>
          <w:color w:val="000000" w:themeColor="text1"/>
          <w:sz w:val="24"/>
          <w:szCs w:val="24"/>
        </w:rPr>
        <w:t xml:space="preserve"> compactada de </w:t>
      </w:r>
      <w:r w:rsidR="007D044A" w:rsidRPr="00621C90">
        <w:rPr>
          <w:rFonts w:ascii="Arial" w:hAnsi="Arial" w:cs="Arial"/>
          <w:color w:val="000000" w:themeColor="text1"/>
          <w:sz w:val="24"/>
          <w:szCs w:val="24"/>
        </w:rPr>
        <w:t>0</w:t>
      </w:r>
      <w:r w:rsidRPr="00621C90">
        <w:rPr>
          <w:rFonts w:ascii="Arial" w:hAnsi="Arial" w:cs="Arial"/>
          <w:color w:val="000000" w:themeColor="text1"/>
          <w:sz w:val="24"/>
          <w:szCs w:val="24"/>
        </w:rPr>
        <w:t xml:space="preserve">3 cm a </w:t>
      </w:r>
      <w:r w:rsidR="007D044A" w:rsidRPr="00621C90">
        <w:rPr>
          <w:rFonts w:ascii="Arial" w:hAnsi="Arial" w:cs="Arial"/>
          <w:color w:val="000000" w:themeColor="text1"/>
          <w:sz w:val="24"/>
          <w:szCs w:val="24"/>
        </w:rPr>
        <w:t>0</w:t>
      </w:r>
      <w:r w:rsidRPr="00621C90">
        <w:rPr>
          <w:rFonts w:ascii="Arial" w:hAnsi="Arial" w:cs="Arial"/>
          <w:color w:val="000000" w:themeColor="text1"/>
          <w:sz w:val="24"/>
          <w:szCs w:val="24"/>
        </w:rPr>
        <w:t>5 cm, na qual devem ser as</w:t>
      </w:r>
      <w:r w:rsidR="00231D72" w:rsidRPr="00621C90">
        <w:rPr>
          <w:rFonts w:ascii="Arial" w:hAnsi="Arial" w:cs="Arial"/>
          <w:color w:val="000000" w:themeColor="text1"/>
          <w:sz w:val="24"/>
          <w:szCs w:val="24"/>
        </w:rPr>
        <w:t>sentados os blocos de concreto.</w:t>
      </w:r>
    </w:p>
    <w:p w:rsidR="00235153" w:rsidRPr="00621C90" w:rsidRDefault="00235153" w:rsidP="00621C90">
      <w:pPr>
        <w:spacing w:after="0" w:line="360" w:lineRule="auto"/>
        <w:ind w:firstLine="426"/>
        <w:contextualSpacing/>
        <w:jc w:val="both"/>
        <w:rPr>
          <w:rFonts w:ascii="Arial" w:hAnsi="Arial" w:cs="Arial"/>
          <w:color w:val="000000" w:themeColor="text1"/>
          <w:sz w:val="24"/>
          <w:szCs w:val="24"/>
        </w:rPr>
      </w:pPr>
      <w:r w:rsidRPr="00621C90">
        <w:rPr>
          <w:rFonts w:ascii="Arial" w:hAnsi="Arial" w:cs="Arial"/>
          <w:color w:val="000000" w:themeColor="text1"/>
          <w:sz w:val="24"/>
          <w:szCs w:val="24"/>
        </w:rPr>
        <w:t>As peças transportadas para a pista devem ser empilhadas, de preferência, à margem desta. Cada pilha de blocos deve ser disposta de tal forma que cubra a primeira faixa à frente, mais o espaçamento entre elas. Se não for possível o depósito nas laterais, as peças podem ser empilhadas na própria pista, desde que haja espaço livre para as faixas destinadas à colocação de linhas de referência para o assentamento.</w:t>
      </w:r>
    </w:p>
    <w:p w:rsidR="00CA4746" w:rsidRPr="00621C90" w:rsidRDefault="000669E9" w:rsidP="00621C90">
      <w:pPr>
        <w:spacing w:after="0" w:line="360" w:lineRule="auto"/>
        <w:ind w:firstLine="426"/>
        <w:contextualSpacing/>
        <w:jc w:val="both"/>
        <w:rPr>
          <w:rFonts w:ascii="Arial" w:hAnsi="Arial" w:cs="Arial"/>
          <w:color w:val="000000" w:themeColor="text1"/>
          <w:sz w:val="24"/>
          <w:szCs w:val="24"/>
        </w:rPr>
      </w:pPr>
      <w:r w:rsidRPr="00621C90">
        <w:rPr>
          <w:rFonts w:ascii="Arial" w:hAnsi="Arial" w:cs="Arial"/>
          <w:color w:val="000000" w:themeColor="text1"/>
          <w:sz w:val="24"/>
          <w:szCs w:val="24"/>
        </w:rPr>
        <w:t xml:space="preserve">Deverão ser assentadas </w:t>
      </w:r>
      <w:r w:rsidR="00CA4746" w:rsidRPr="00621C90">
        <w:rPr>
          <w:rFonts w:ascii="Arial" w:hAnsi="Arial" w:cs="Arial"/>
          <w:color w:val="000000" w:themeColor="text1"/>
          <w:sz w:val="24"/>
          <w:szCs w:val="24"/>
        </w:rPr>
        <w:t>viga</w:t>
      </w:r>
      <w:r w:rsidRPr="00621C90">
        <w:rPr>
          <w:rFonts w:ascii="Arial" w:hAnsi="Arial" w:cs="Arial"/>
          <w:color w:val="000000" w:themeColor="text1"/>
          <w:sz w:val="24"/>
          <w:szCs w:val="24"/>
        </w:rPr>
        <w:t>s</w:t>
      </w:r>
      <w:r w:rsidR="00CA4746" w:rsidRPr="00621C90">
        <w:rPr>
          <w:rFonts w:ascii="Arial" w:hAnsi="Arial" w:cs="Arial"/>
          <w:color w:val="000000" w:themeColor="text1"/>
          <w:sz w:val="24"/>
          <w:szCs w:val="24"/>
        </w:rPr>
        <w:t xml:space="preserve"> de travamento, utilizando o próprio meio fio em concordância com o </w:t>
      </w:r>
      <w:proofErr w:type="spellStart"/>
      <w:r w:rsidR="00CA4746" w:rsidRPr="00621C90">
        <w:rPr>
          <w:rFonts w:ascii="Arial" w:hAnsi="Arial" w:cs="Arial"/>
          <w:i/>
          <w:color w:val="000000" w:themeColor="text1"/>
          <w:sz w:val="24"/>
          <w:szCs w:val="24"/>
        </w:rPr>
        <w:t>greide</w:t>
      </w:r>
      <w:proofErr w:type="spellEnd"/>
      <w:r w:rsidR="00CA4746" w:rsidRPr="00621C90">
        <w:rPr>
          <w:rFonts w:ascii="Arial" w:hAnsi="Arial" w:cs="Arial"/>
          <w:color w:val="000000" w:themeColor="text1"/>
          <w:sz w:val="24"/>
          <w:szCs w:val="24"/>
        </w:rPr>
        <w:t xml:space="preserve"> regularizado e pavimentação, no sentido transversal desta.</w:t>
      </w:r>
    </w:p>
    <w:p w:rsidR="00235153" w:rsidRPr="00621C90" w:rsidRDefault="00235153" w:rsidP="00621C90">
      <w:pPr>
        <w:spacing w:after="0" w:line="360" w:lineRule="auto"/>
        <w:contextualSpacing/>
        <w:jc w:val="both"/>
        <w:rPr>
          <w:rFonts w:ascii="Arial" w:hAnsi="Arial" w:cs="Arial"/>
          <w:color w:val="000000" w:themeColor="text1"/>
          <w:sz w:val="24"/>
          <w:szCs w:val="24"/>
        </w:rPr>
      </w:pPr>
      <w:r w:rsidRPr="00621C90">
        <w:rPr>
          <w:rFonts w:ascii="Arial" w:hAnsi="Arial" w:cs="Arial"/>
          <w:color w:val="000000" w:themeColor="text1"/>
          <w:sz w:val="24"/>
          <w:szCs w:val="24"/>
        </w:rPr>
        <w:t xml:space="preserve">O assentamento das peças deve obedecer a seguinte sequência: </w:t>
      </w:r>
    </w:p>
    <w:p w:rsidR="00235153" w:rsidRPr="00621C90" w:rsidRDefault="00235153" w:rsidP="00621C90">
      <w:pPr>
        <w:spacing w:after="0" w:line="360" w:lineRule="auto"/>
        <w:ind w:firstLine="708"/>
        <w:contextualSpacing/>
        <w:jc w:val="both"/>
        <w:rPr>
          <w:rFonts w:ascii="Arial" w:hAnsi="Arial" w:cs="Arial"/>
          <w:color w:val="000000" w:themeColor="text1"/>
          <w:sz w:val="24"/>
          <w:szCs w:val="24"/>
        </w:rPr>
      </w:pPr>
      <w:r w:rsidRPr="00621C90">
        <w:rPr>
          <w:rFonts w:ascii="Arial" w:hAnsi="Arial" w:cs="Arial"/>
          <w:b/>
          <w:color w:val="000000" w:themeColor="text1"/>
          <w:sz w:val="24"/>
          <w:szCs w:val="24"/>
        </w:rPr>
        <w:t>a)</w:t>
      </w:r>
      <w:r w:rsidRPr="00621C90">
        <w:rPr>
          <w:rFonts w:ascii="Arial" w:hAnsi="Arial" w:cs="Arial"/>
          <w:color w:val="000000" w:themeColor="text1"/>
          <w:sz w:val="24"/>
          <w:szCs w:val="24"/>
        </w:rPr>
        <w:t xml:space="preserve"> iniciar com uma fileira de blocos, dispostos na posição normal ao eixo, ou na direção da menor dimensão da área a pavimentar, a qual deve servir como guia para melhor disposição das peças; </w:t>
      </w:r>
    </w:p>
    <w:p w:rsidR="00235153" w:rsidRPr="00621C90" w:rsidRDefault="00235153" w:rsidP="00621C90">
      <w:pPr>
        <w:spacing w:after="0" w:line="360" w:lineRule="auto"/>
        <w:ind w:firstLine="708"/>
        <w:contextualSpacing/>
        <w:jc w:val="both"/>
        <w:rPr>
          <w:rFonts w:ascii="Arial" w:hAnsi="Arial" w:cs="Arial"/>
          <w:color w:val="000000" w:themeColor="text1"/>
          <w:sz w:val="24"/>
          <w:szCs w:val="24"/>
        </w:rPr>
      </w:pPr>
      <w:r w:rsidRPr="00621C90">
        <w:rPr>
          <w:rFonts w:ascii="Arial" w:hAnsi="Arial" w:cs="Arial"/>
          <w:b/>
          <w:color w:val="000000" w:themeColor="text1"/>
          <w:sz w:val="24"/>
          <w:szCs w:val="24"/>
        </w:rPr>
        <w:t>b)</w:t>
      </w:r>
      <w:r w:rsidRPr="00621C90">
        <w:rPr>
          <w:rFonts w:ascii="Arial" w:hAnsi="Arial" w:cs="Arial"/>
          <w:color w:val="000000" w:themeColor="text1"/>
          <w:sz w:val="24"/>
          <w:szCs w:val="24"/>
        </w:rPr>
        <w:t xml:space="preserve"> o nivelamento do assentamento deve ser controlado por meio de uma régua de madeira, de comprimento um pouco maior que a distância entre os cordéis, acertando o nível dos blocos entre estes e nivelando as extremidades da régua a esses cordéis; </w:t>
      </w:r>
    </w:p>
    <w:p w:rsidR="00235153" w:rsidRPr="00621C90" w:rsidRDefault="00235153" w:rsidP="00621C90">
      <w:pPr>
        <w:spacing w:after="0" w:line="360" w:lineRule="auto"/>
        <w:ind w:firstLine="708"/>
        <w:contextualSpacing/>
        <w:jc w:val="both"/>
        <w:rPr>
          <w:rFonts w:ascii="Arial" w:hAnsi="Arial" w:cs="Arial"/>
          <w:color w:val="000000" w:themeColor="text1"/>
          <w:sz w:val="24"/>
          <w:szCs w:val="24"/>
        </w:rPr>
      </w:pPr>
      <w:r w:rsidRPr="00621C90">
        <w:rPr>
          <w:rFonts w:ascii="Arial" w:hAnsi="Arial" w:cs="Arial"/>
          <w:b/>
          <w:color w:val="000000" w:themeColor="text1"/>
          <w:sz w:val="24"/>
          <w:szCs w:val="24"/>
        </w:rPr>
        <w:t>c)</w:t>
      </w:r>
      <w:r w:rsidRPr="00621C90">
        <w:rPr>
          <w:rFonts w:ascii="Arial" w:hAnsi="Arial" w:cs="Arial"/>
          <w:color w:val="000000" w:themeColor="text1"/>
          <w:sz w:val="24"/>
          <w:szCs w:val="24"/>
        </w:rPr>
        <w:t xml:space="preserve"> o controle do alinhamento deve ser feito acertando a face das peças que se encostam aos cordéis, de forma que as juntas definam uma reta sobre estes; </w:t>
      </w:r>
    </w:p>
    <w:p w:rsidR="00235153" w:rsidRPr="00621C90" w:rsidRDefault="00235153" w:rsidP="00621C90">
      <w:pPr>
        <w:spacing w:after="0" w:line="360" w:lineRule="auto"/>
        <w:ind w:firstLine="708"/>
        <w:contextualSpacing/>
        <w:jc w:val="both"/>
        <w:rPr>
          <w:rFonts w:ascii="Arial" w:hAnsi="Arial" w:cs="Arial"/>
          <w:color w:val="000000" w:themeColor="text1"/>
          <w:sz w:val="24"/>
          <w:szCs w:val="24"/>
        </w:rPr>
      </w:pPr>
      <w:r w:rsidRPr="00621C90">
        <w:rPr>
          <w:rFonts w:ascii="Arial" w:hAnsi="Arial" w:cs="Arial"/>
          <w:b/>
          <w:color w:val="000000" w:themeColor="text1"/>
          <w:sz w:val="24"/>
          <w:szCs w:val="24"/>
        </w:rPr>
        <w:t>d)</w:t>
      </w:r>
      <w:r w:rsidRPr="00621C90">
        <w:rPr>
          <w:rFonts w:ascii="Arial" w:hAnsi="Arial" w:cs="Arial"/>
          <w:color w:val="000000" w:themeColor="text1"/>
          <w:sz w:val="24"/>
          <w:szCs w:val="24"/>
        </w:rPr>
        <w:t xml:space="preserve"> o arremate com alinhamentos existentes ou com superfícies verticais deve ser feito com auxílio de peças pré-moldadas, ou cortadas em forma de ¼, ½ ou ¾ de bloco; </w:t>
      </w:r>
    </w:p>
    <w:p w:rsidR="00235153" w:rsidRPr="00621C90" w:rsidRDefault="00235153" w:rsidP="00621C90">
      <w:pPr>
        <w:spacing w:after="0" w:line="360" w:lineRule="auto"/>
        <w:ind w:firstLine="708"/>
        <w:contextualSpacing/>
        <w:jc w:val="both"/>
        <w:rPr>
          <w:rFonts w:ascii="Arial" w:hAnsi="Arial" w:cs="Arial"/>
          <w:color w:val="000000" w:themeColor="text1"/>
          <w:sz w:val="24"/>
          <w:szCs w:val="24"/>
        </w:rPr>
      </w:pPr>
      <w:r w:rsidRPr="00621C90">
        <w:rPr>
          <w:rFonts w:ascii="Arial" w:hAnsi="Arial" w:cs="Arial"/>
          <w:b/>
          <w:color w:val="000000" w:themeColor="text1"/>
          <w:sz w:val="24"/>
          <w:szCs w:val="24"/>
        </w:rPr>
        <w:t>e)</w:t>
      </w:r>
      <w:r w:rsidRPr="00621C90">
        <w:rPr>
          <w:rFonts w:ascii="Arial" w:hAnsi="Arial" w:cs="Arial"/>
          <w:color w:val="000000" w:themeColor="text1"/>
          <w:sz w:val="24"/>
          <w:szCs w:val="24"/>
        </w:rPr>
        <w:t xml:space="preserve"> de imediato ao assentamento da peça, deve ser feito o acerto das juntas com o auxílio de uma alavanca de ferro própria, igualando assim, a distância entre elas. Esta operação deve ser feita antes da distribuição do pedrisco para o rejuntamento, pois o acomodamento deste nas juntas prejudicará o acerto. Para evitar que areia da </w:t>
      </w:r>
      <w:r w:rsidRPr="00621C90">
        <w:rPr>
          <w:rFonts w:ascii="Arial" w:hAnsi="Arial" w:cs="Arial"/>
          <w:color w:val="000000" w:themeColor="text1"/>
          <w:sz w:val="24"/>
          <w:szCs w:val="24"/>
        </w:rPr>
        <w:lastRenderedPageBreak/>
        <w:t xml:space="preserve">base também possa prejudicar o acerto, </w:t>
      </w:r>
      <w:r w:rsidR="007D044A" w:rsidRPr="00621C90">
        <w:rPr>
          <w:rFonts w:ascii="Arial" w:hAnsi="Arial" w:cs="Arial"/>
          <w:color w:val="000000" w:themeColor="text1"/>
          <w:sz w:val="24"/>
          <w:szCs w:val="24"/>
        </w:rPr>
        <w:t>certos</w:t>
      </w:r>
      <w:r w:rsidRPr="00621C90">
        <w:rPr>
          <w:rFonts w:ascii="Arial" w:hAnsi="Arial" w:cs="Arial"/>
          <w:color w:val="000000" w:themeColor="text1"/>
          <w:sz w:val="24"/>
          <w:szCs w:val="24"/>
        </w:rPr>
        <w:t xml:space="preserve"> tipos de peça possuem chanfros nas arestas da face inferior; </w:t>
      </w:r>
    </w:p>
    <w:p w:rsidR="00235153" w:rsidRPr="00621C90" w:rsidRDefault="00235153" w:rsidP="00621C90">
      <w:pPr>
        <w:spacing w:after="0" w:line="360" w:lineRule="auto"/>
        <w:ind w:firstLine="708"/>
        <w:contextualSpacing/>
        <w:jc w:val="both"/>
        <w:rPr>
          <w:rFonts w:ascii="Arial" w:hAnsi="Arial" w:cs="Arial"/>
          <w:color w:val="000000" w:themeColor="text1"/>
          <w:sz w:val="24"/>
          <w:szCs w:val="24"/>
        </w:rPr>
      </w:pPr>
      <w:r w:rsidRPr="00621C90">
        <w:rPr>
          <w:rFonts w:ascii="Arial" w:hAnsi="Arial" w:cs="Arial"/>
          <w:b/>
          <w:color w:val="000000" w:themeColor="text1"/>
          <w:sz w:val="24"/>
          <w:szCs w:val="24"/>
        </w:rPr>
        <w:t>f)</w:t>
      </w:r>
      <w:r w:rsidRPr="00621C90">
        <w:rPr>
          <w:rFonts w:ascii="Arial" w:hAnsi="Arial" w:cs="Arial"/>
          <w:color w:val="000000" w:themeColor="text1"/>
          <w:sz w:val="24"/>
          <w:szCs w:val="24"/>
        </w:rPr>
        <w:t xml:space="preserve"> o assentamento das peças deve ser feito do centro para as bordas, colocando-as de cima para baixo evitando-se o arrastamento da areia para as juntas, permitindo espaçamento mínimo entre as peças, assegurando um bom travamento, de modo que a face superior de cada peça fique um pouco acima do cordel; </w:t>
      </w:r>
    </w:p>
    <w:p w:rsidR="006921A7" w:rsidRPr="00621C90" w:rsidRDefault="00235153" w:rsidP="00621C90">
      <w:pPr>
        <w:spacing w:after="0" w:line="360" w:lineRule="auto"/>
        <w:ind w:firstLine="708"/>
        <w:contextualSpacing/>
        <w:jc w:val="both"/>
        <w:rPr>
          <w:rFonts w:ascii="Arial" w:hAnsi="Arial" w:cs="Arial"/>
          <w:color w:val="000000" w:themeColor="text1"/>
          <w:sz w:val="24"/>
          <w:szCs w:val="24"/>
        </w:rPr>
      </w:pPr>
      <w:r w:rsidRPr="00621C90">
        <w:rPr>
          <w:rFonts w:ascii="Arial" w:hAnsi="Arial" w:cs="Arial"/>
          <w:b/>
          <w:color w:val="000000" w:themeColor="text1"/>
          <w:sz w:val="24"/>
          <w:szCs w:val="24"/>
        </w:rPr>
        <w:t>g)</w:t>
      </w:r>
      <w:r w:rsidRPr="00621C90">
        <w:rPr>
          <w:rFonts w:ascii="Arial" w:hAnsi="Arial" w:cs="Arial"/>
          <w:color w:val="000000" w:themeColor="text1"/>
          <w:sz w:val="24"/>
          <w:szCs w:val="24"/>
        </w:rPr>
        <w:t xml:space="preserve"> O acabamento será feito pela colocação de uma camada de areia fina (que será responsável pelo rejunte) e nova compactação, cuidando para que os vãos entre as peças sejam preenchidos pela areia. O excesso de areia deverá ser eliminado por varrição. O trânsito sobre a pavimentação só poderá ser liberado quando todos os serviços estiverem completos.</w:t>
      </w:r>
    </w:p>
    <w:p w:rsidR="007D47DC" w:rsidRPr="00621C90" w:rsidRDefault="007D47DC" w:rsidP="00621C90">
      <w:pPr>
        <w:spacing w:after="0" w:line="360" w:lineRule="auto"/>
        <w:ind w:firstLine="708"/>
        <w:contextualSpacing/>
        <w:jc w:val="both"/>
        <w:rPr>
          <w:rFonts w:ascii="Arial" w:hAnsi="Arial" w:cs="Arial"/>
          <w:color w:val="000000" w:themeColor="text1"/>
          <w:sz w:val="24"/>
          <w:szCs w:val="24"/>
        </w:rPr>
      </w:pPr>
    </w:p>
    <w:p w:rsidR="005937DB" w:rsidRPr="00621C90" w:rsidRDefault="00926BDD" w:rsidP="00621C90">
      <w:pPr>
        <w:pStyle w:val="Ttulo2"/>
        <w:spacing w:before="0" w:line="360" w:lineRule="auto"/>
        <w:ind w:firstLine="425"/>
        <w:jc w:val="both"/>
        <w:rPr>
          <w:rFonts w:ascii="Arial" w:hAnsi="Arial" w:cs="Arial"/>
          <w:b/>
          <w:color w:val="000000" w:themeColor="text1"/>
          <w:sz w:val="24"/>
          <w:szCs w:val="24"/>
        </w:rPr>
      </w:pPr>
      <w:bookmarkStart w:id="14" w:name="_Toc8890714"/>
      <w:r w:rsidRPr="00621C90">
        <w:rPr>
          <w:rFonts w:ascii="Arial" w:hAnsi="Arial" w:cs="Arial"/>
          <w:b/>
          <w:color w:val="000000" w:themeColor="text1"/>
          <w:sz w:val="24"/>
          <w:szCs w:val="24"/>
        </w:rPr>
        <w:t>4.4 – Área Coberta</w:t>
      </w:r>
      <w:bookmarkEnd w:id="14"/>
    </w:p>
    <w:p w:rsidR="007D47DC" w:rsidRPr="00621C90" w:rsidRDefault="007D47DC" w:rsidP="00621C90">
      <w:pPr>
        <w:pStyle w:val="Ttulo2"/>
        <w:spacing w:before="0" w:line="360" w:lineRule="auto"/>
        <w:ind w:firstLine="425"/>
        <w:jc w:val="both"/>
        <w:rPr>
          <w:rFonts w:ascii="Arial" w:hAnsi="Arial" w:cs="Arial"/>
          <w:color w:val="000000" w:themeColor="text1"/>
          <w:sz w:val="24"/>
          <w:szCs w:val="24"/>
        </w:rPr>
      </w:pPr>
      <w:bookmarkStart w:id="15" w:name="_Toc8890715"/>
      <w:r w:rsidRPr="00621C90">
        <w:rPr>
          <w:rFonts w:ascii="Arial" w:hAnsi="Arial" w:cs="Arial"/>
          <w:color w:val="000000" w:themeColor="text1"/>
          <w:sz w:val="24"/>
          <w:szCs w:val="24"/>
        </w:rPr>
        <w:t xml:space="preserve">A área coberta terá sapatas, vigas baldrames e pilares em concreto armado, respeitando o dimensionamento descrito em projeto. A cobertura será em estrutura metálica, </w:t>
      </w:r>
      <w:r w:rsidR="000834E6" w:rsidRPr="00621C90">
        <w:rPr>
          <w:rFonts w:ascii="Arial" w:hAnsi="Arial" w:cs="Arial"/>
          <w:color w:val="000000" w:themeColor="text1"/>
          <w:sz w:val="24"/>
          <w:szCs w:val="24"/>
        </w:rPr>
        <w:t>com telhas met</w:t>
      </w:r>
      <w:r w:rsidR="00984266" w:rsidRPr="00621C90">
        <w:rPr>
          <w:rFonts w:ascii="Arial" w:hAnsi="Arial" w:cs="Arial"/>
          <w:color w:val="000000" w:themeColor="text1"/>
          <w:sz w:val="24"/>
          <w:szCs w:val="24"/>
        </w:rPr>
        <w:t>álicas trapezoidais,</w:t>
      </w:r>
      <w:r w:rsidR="000834E6" w:rsidRPr="00621C90">
        <w:rPr>
          <w:rFonts w:ascii="Arial" w:hAnsi="Arial" w:cs="Arial"/>
          <w:color w:val="000000" w:themeColor="text1"/>
          <w:sz w:val="24"/>
          <w:szCs w:val="24"/>
        </w:rPr>
        <w:t xml:space="preserve"> espessura de 0,5 mm.</w:t>
      </w:r>
      <w:bookmarkEnd w:id="15"/>
      <w:r w:rsidR="000834E6" w:rsidRPr="00621C90">
        <w:rPr>
          <w:rFonts w:ascii="Arial" w:hAnsi="Arial" w:cs="Arial"/>
          <w:color w:val="000000" w:themeColor="text1"/>
          <w:sz w:val="24"/>
          <w:szCs w:val="24"/>
        </w:rPr>
        <w:t xml:space="preserve"> </w:t>
      </w:r>
    </w:p>
    <w:p w:rsidR="005937DB" w:rsidRPr="00621C90" w:rsidRDefault="005937DB" w:rsidP="00621C90">
      <w:pPr>
        <w:spacing w:after="0" w:line="360" w:lineRule="auto"/>
        <w:jc w:val="both"/>
        <w:rPr>
          <w:rFonts w:ascii="Arial" w:hAnsi="Arial" w:cs="Arial"/>
          <w:sz w:val="24"/>
          <w:szCs w:val="24"/>
        </w:rPr>
      </w:pPr>
    </w:p>
    <w:p w:rsidR="00B8309E" w:rsidRPr="00621C90" w:rsidRDefault="00926BDD" w:rsidP="00621C90">
      <w:pPr>
        <w:pStyle w:val="Ttulo1"/>
        <w:spacing w:before="0" w:line="360" w:lineRule="auto"/>
        <w:ind w:firstLine="425"/>
        <w:jc w:val="both"/>
        <w:rPr>
          <w:rFonts w:ascii="Arial" w:hAnsi="Arial" w:cs="Arial"/>
          <w:b/>
          <w:color w:val="000000" w:themeColor="text1"/>
          <w:sz w:val="24"/>
          <w:szCs w:val="24"/>
        </w:rPr>
      </w:pPr>
      <w:bookmarkStart w:id="16" w:name="_Toc8890716"/>
      <w:r w:rsidRPr="00621C90">
        <w:rPr>
          <w:rFonts w:ascii="Arial" w:hAnsi="Arial" w:cs="Arial"/>
          <w:b/>
          <w:color w:val="000000" w:themeColor="text1"/>
          <w:sz w:val="24"/>
          <w:szCs w:val="24"/>
        </w:rPr>
        <w:t>5.0 – Recebimentos</w:t>
      </w:r>
      <w:r w:rsidR="00B8309E" w:rsidRPr="00621C90">
        <w:rPr>
          <w:rFonts w:ascii="Arial" w:hAnsi="Arial" w:cs="Arial"/>
          <w:b/>
          <w:color w:val="000000" w:themeColor="text1"/>
          <w:sz w:val="24"/>
          <w:szCs w:val="24"/>
        </w:rPr>
        <w:t xml:space="preserve"> dos Serviços e Obras</w:t>
      </w:r>
      <w:bookmarkEnd w:id="16"/>
    </w:p>
    <w:p w:rsidR="00B8309E" w:rsidRPr="00621C90" w:rsidRDefault="00B8309E" w:rsidP="00621C90">
      <w:pPr>
        <w:spacing w:after="0" w:line="360" w:lineRule="auto"/>
        <w:ind w:firstLine="426"/>
        <w:jc w:val="both"/>
        <w:rPr>
          <w:rFonts w:ascii="Arial" w:hAnsi="Arial" w:cs="Arial"/>
          <w:color w:val="000000" w:themeColor="text1"/>
          <w:sz w:val="24"/>
          <w:szCs w:val="24"/>
        </w:rPr>
      </w:pPr>
      <w:r w:rsidRPr="00621C90">
        <w:rPr>
          <w:rFonts w:ascii="Arial" w:hAnsi="Arial" w:cs="Arial"/>
          <w:color w:val="000000" w:themeColor="text1"/>
          <w:sz w:val="24"/>
          <w:szCs w:val="24"/>
        </w:rPr>
        <w:t xml:space="preserve">Concluímos todos os serviços, objetos desta licitação, se estiverem em perfeitas condições atestada pela </w:t>
      </w:r>
      <w:r w:rsidRPr="00621C90">
        <w:rPr>
          <w:rFonts w:ascii="Arial" w:hAnsi="Arial" w:cs="Arial"/>
          <w:b/>
          <w:color w:val="000000" w:themeColor="text1"/>
          <w:sz w:val="24"/>
          <w:szCs w:val="24"/>
        </w:rPr>
        <w:t>FISCALIZAÇÃO</w:t>
      </w:r>
      <w:r w:rsidRPr="00621C90">
        <w:rPr>
          <w:rFonts w:ascii="Arial" w:hAnsi="Arial" w:cs="Arial"/>
          <w:color w:val="000000" w:themeColor="text1"/>
          <w:sz w:val="24"/>
          <w:szCs w:val="24"/>
        </w:rPr>
        <w:t>, e depois de efetuados todos os testes e ensaios necessários, bem como recebida toda a documentação exigida neste memorial e nos demais documentos contratuais, serão recebidos provisoriamente por esta através de Termo de Recebimento Provisório Parcial, emitido juntamente com a última medição.</w:t>
      </w:r>
    </w:p>
    <w:p w:rsidR="00B8309E" w:rsidRPr="00621C90" w:rsidRDefault="00B8309E" w:rsidP="00621C90">
      <w:pPr>
        <w:spacing w:after="0" w:line="360" w:lineRule="auto"/>
        <w:ind w:firstLine="426"/>
        <w:jc w:val="both"/>
        <w:rPr>
          <w:rFonts w:ascii="Arial" w:hAnsi="Arial" w:cs="Arial"/>
          <w:color w:val="000000" w:themeColor="text1"/>
          <w:sz w:val="24"/>
          <w:szCs w:val="24"/>
        </w:rPr>
      </w:pPr>
      <w:r w:rsidRPr="00621C90">
        <w:rPr>
          <w:rFonts w:ascii="Arial" w:hAnsi="Arial" w:cs="Arial"/>
          <w:color w:val="000000" w:themeColor="text1"/>
          <w:sz w:val="24"/>
          <w:szCs w:val="24"/>
        </w:rPr>
        <w:t xml:space="preserve">Decorridos 15 (quinze) dias corridos a contar da data do requerimento da Contratada, os serviços serão recebidos </w:t>
      </w:r>
      <w:r w:rsidRPr="00621C90">
        <w:rPr>
          <w:rFonts w:ascii="Arial" w:hAnsi="Arial" w:cs="Arial"/>
          <w:b/>
          <w:color w:val="000000" w:themeColor="text1"/>
          <w:sz w:val="24"/>
          <w:szCs w:val="24"/>
        </w:rPr>
        <w:t>provisoriamente</w:t>
      </w:r>
      <w:r w:rsidRPr="00621C90">
        <w:rPr>
          <w:rFonts w:ascii="Arial" w:hAnsi="Arial" w:cs="Arial"/>
          <w:color w:val="000000" w:themeColor="text1"/>
          <w:sz w:val="24"/>
          <w:szCs w:val="24"/>
        </w:rPr>
        <w:t xml:space="preserve"> pela </w:t>
      </w:r>
      <w:r w:rsidRPr="00621C90">
        <w:rPr>
          <w:rFonts w:ascii="Arial" w:hAnsi="Arial" w:cs="Arial"/>
          <w:b/>
          <w:color w:val="000000" w:themeColor="text1"/>
          <w:sz w:val="24"/>
          <w:szCs w:val="24"/>
        </w:rPr>
        <w:t>FISCALIZAÇÃO</w:t>
      </w:r>
      <w:r w:rsidRPr="00621C90">
        <w:rPr>
          <w:rFonts w:ascii="Arial" w:hAnsi="Arial" w:cs="Arial"/>
          <w:color w:val="000000" w:themeColor="text1"/>
          <w:sz w:val="24"/>
          <w:szCs w:val="24"/>
        </w:rPr>
        <w:t>, e que lavrará “Termo de Recebimento Provisório”.</w:t>
      </w:r>
    </w:p>
    <w:p w:rsidR="00B8309E" w:rsidRPr="00621C90" w:rsidRDefault="00B8309E" w:rsidP="00621C90">
      <w:pPr>
        <w:spacing w:after="0" w:line="360" w:lineRule="auto"/>
        <w:ind w:firstLine="426"/>
        <w:jc w:val="both"/>
        <w:rPr>
          <w:rFonts w:ascii="Arial" w:hAnsi="Arial" w:cs="Arial"/>
          <w:color w:val="000000" w:themeColor="text1"/>
          <w:sz w:val="24"/>
          <w:szCs w:val="24"/>
        </w:rPr>
      </w:pPr>
      <w:r w:rsidRPr="00621C90">
        <w:rPr>
          <w:rFonts w:ascii="Arial" w:hAnsi="Arial" w:cs="Arial"/>
          <w:color w:val="000000" w:themeColor="text1"/>
          <w:sz w:val="24"/>
          <w:szCs w:val="24"/>
        </w:rPr>
        <w:t>A Contratada fica obrigada a manter os serviços e obras por sua conta e risco, até a lavratura do “Termo de Recebimento Definitivo”, em perfeitas condições de conservação e funcionamento.</w:t>
      </w:r>
    </w:p>
    <w:p w:rsidR="00B8309E" w:rsidRPr="00621C90" w:rsidRDefault="00B8309E" w:rsidP="00621C90">
      <w:pPr>
        <w:spacing w:after="0" w:line="360" w:lineRule="auto"/>
        <w:ind w:firstLine="426"/>
        <w:jc w:val="both"/>
        <w:rPr>
          <w:rFonts w:ascii="Arial" w:hAnsi="Arial" w:cs="Arial"/>
          <w:color w:val="000000" w:themeColor="text1"/>
          <w:sz w:val="24"/>
          <w:szCs w:val="24"/>
        </w:rPr>
      </w:pPr>
      <w:r w:rsidRPr="00621C90">
        <w:rPr>
          <w:rFonts w:ascii="Arial" w:hAnsi="Arial" w:cs="Arial"/>
          <w:color w:val="000000" w:themeColor="text1"/>
          <w:sz w:val="24"/>
          <w:szCs w:val="24"/>
        </w:rPr>
        <w:t xml:space="preserve">Decorridos o prazo de 60 (sessenta) dias após a lavratura do “Termo de Recebimento Provisório”, se os serviços de correção das anormalidades por ventura </w:t>
      </w:r>
      <w:r w:rsidRPr="00621C90">
        <w:rPr>
          <w:rFonts w:ascii="Arial" w:hAnsi="Arial" w:cs="Arial"/>
          <w:color w:val="000000" w:themeColor="text1"/>
          <w:sz w:val="24"/>
          <w:szCs w:val="24"/>
        </w:rPr>
        <w:lastRenderedPageBreak/>
        <w:t xml:space="preserve">verificadas forem executados e aceitos pela Comissão de Recebimento de Obras ou pela </w:t>
      </w:r>
      <w:r w:rsidRPr="00621C90">
        <w:rPr>
          <w:rFonts w:ascii="Arial" w:hAnsi="Arial" w:cs="Arial"/>
          <w:b/>
          <w:color w:val="000000" w:themeColor="text1"/>
          <w:sz w:val="24"/>
          <w:szCs w:val="24"/>
        </w:rPr>
        <w:t>FISCALIZAÇÃO</w:t>
      </w:r>
      <w:r w:rsidRPr="00621C90">
        <w:rPr>
          <w:rFonts w:ascii="Arial" w:hAnsi="Arial" w:cs="Arial"/>
          <w:color w:val="000000" w:themeColor="text1"/>
          <w:sz w:val="24"/>
          <w:szCs w:val="24"/>
        </w:rPr>
        <w:t>, e comprovado o pagamento da contribuição devida a Previdência Social relativa ao período de execução dos serviços, será lavrado o “Termo de Recebimento Definitivo”.</w:t>
      </w:r>
    </w:p>
    <w:p w:rsidR="00B8309E" w:rsidRPr="00621C90" w:rsidRDefault="00B8309E" w:rsidP="00621C90">
      <w:pPr>
        <w:spacing w:after="0" w:line="360" w:lineRule="auto"/>
        <w:ind w:firstLine="426"/>
        <w:jc w:val="both"/>
        <w:rPr>
          <w:rFonts w:ascii="Arial" w:hAnsi="Arial" w:cs="Arial"/>
          <w:color w:val="000000" w:themeColor="text1"/>
          <w:sz w:val="24"/>
          <w:szCs w:val="24"/>
        </w:rPr>
      </w:pPr>
      <w:r w:rsidRPr="00621C90">
        <w:rPr>
          <w:rFonts w:ascii="Arial" w:hAnsi="Arial" w:cs="Arial"/>
          <w:color w:val="000000" w:themeColor="text1"/>
          <w:sz w:val="24"/>
          <w:szCs w:val="24"/>
        </w:rPr>
        <w:t xml:space="preserve">Aceitos os serviços e obras, a responsabilidade da </w:t>
      </w:r>
      <w:r w:rsidRPr="00621C90">
        <w:rPr>
          <w:rFonts w:ascii="Arial" w:hAnsi="Arial" w:cs="Arial"/>
          <w:b/>
          <w:color w:val="000000" w:themeColor="text1"/>
          <w:sz w:val="24"/>
          <w:szCs w:val="24"/>
        </w:rPr>
        <w:t>CONTRATADA</w:t>
      </w:r>
      <w:r w:rsidRPr="00621C90">
        <w:rPr>
          <w:rFonts w:ascii="Arial" w:hAnsi="Arial" w:cs="Arial"/>
          <w:color w:val="000000" w:themeColor="text1"/>
          <w:sz w:val="24"/>
          <w:szCs w:val="24"/>
        </w:rPr>
        <w:t xml:space="preserve"> pela qualidade, correções e segurança dos trabalhos, subsiste na forma da Lei.</w:t>
      </w:r>
    </w:p>
    <w:p w:rsidR="00B8309E" w:rsidRPr="00621C90" w:rsidRDefault="00B8309E" w:rsidP="00621C90">
      <w:pPr>
        <w:spacing w:after="0" w:line="360" w:lineRule="auto"/>
        <w:ind w:firstLine="426"/>
        <w:jc w:val="both"/>
        <w:rPr>
          <w:rFonts w:ascii="Arial" w:hAnsi="Arial" w:cs="Arial"/>
          <w:color w:val="000000" w:themeColor="text1"/>
          <w:sz w:val="24"/>
          <w:szCs w:val="24"/>
        </w:rPr>
      </w:pPr>
      <w:r w:rsidRPr="00621C90">
        <w:rPr>
          <w:rFonts w:ascii="Arial" w:hAnsi="Arial" w:cs="Arial"/>
          <w:color w:val="000000" w:themeColor="text1"/>
          <w:sz w:val="24"/>
          <w:szCs w:val="24"/>
        </w:rPr>
        <w:t>Desde o recebimento provisório, o MUNICIPIO entrará de posse plena dos serviços podendo utilizar os locais. Este fato será levado em consideração quando do recebimento definitivo, para os defeitos de origem da utilização normal dos serviços.</w:t>
      </w:r>
    </w:p>
    <w:p w:rsidR="0007011C" w:rsidRPr="00621C90" w:rsidRDefault="00B8309E" w:rsidP="00621C90">
      <w:pPr>
        <w:spacing w:after="0" w:line="360" w:lineRule="auto"/>
        <w:ind w:firstLine="426"/>
        <w:jc w:val="both"/>
        <w:rPr>
          <w:rFonts w:ascii="Arial" w:hAnsi="Arial" w:cs="Arial"/>
          <w:b/>
          <w:color w:val="000000" w:themeColor="text1"/>
          <w:sz w:val="24"/>
          <w:szCs w:val="24"/>
        </w:rPr>
      </w:pPr>
      <w:r w:rsidRPr="00621C90">
        <w:rPr>
          <w:rFonts w:ascii="Arial" w:hAnsi="Arial" w:cs="Arial"/>
          <w:color w:val="000000" w:themeColor="text1"/>
          <w:sz w:val="24"/>
          <w:szCs w:val="24"/>
        </w:rPr>
        <w:t xml:space="preserve">O recebimento em geral também deverá estar de acordo com a </w:t>
      </w:r>
      <w:r w:rsidRPr="00621C90">
        <w:rPr>
          <w:rFonts w:ascii="Arial" w:hAnsi="Arial" w:cs="Arial"/>
          <w:b/>
          <w:color w:val="000000" w:themeColor="text1"/>
          <w:sz w:val="24"/>
          <w:szCs w:val="24"/>
        </w:rPr>
        <w:t>NBR-5675.</w:t>
      </w:r>
    </w:p>
    <w:p w:rsidR="00590C9E" w:rsidRPr="00621C90" w:rsidRDefault="00590C9E" w:rsidP="00621C90">
      <w:pPr>
        <w:spacing w:after="0" w:line="360" w:lineRule="auto"/>
        <w:contextualSpacing/>
        <w:jc w:val="both"/>
        <w:rPr>
          <w:rFonts w:ascii="Arial" w:hAnsi="Arial" w:cs="Arial"/>
          <w:color w:val="000000" w:themeColor="text1"/>
          <w:sz w:val="24"/>
          <w:szCs w:val="24"/>
        </w:rPr>
      </w:pPr>
    </w:p>
    <w:p w:rsidR="00AB72E0" w:rsidRPr="00621C90" w:rsidRDefault="00206CB9" w:rsidP="00621C90">
      <w:pPr>
        <w:spacing w:after="0" w:line="360" w:lineRule="auto"/>
        <w:contextualSpacing/>
        <w:jc w:val="both"/>
        <w:rPr>
          <w:rFonts w:ascii="Arial" w:hAnsi="Arial" w:cs="Arial"/>
          <w:color w:val="000000" w:themeColor="text1"/>
          <w:sz w:val="24"/>
          <w:szCs w:val="24"/>
        </w:rPr>
      </w:pPr>
      <w:r w:rsidRPr="00621C90">
        <w:rPr>
          <w:rFonts w:ascii="Arial" w:hAnsi="Arial" w:cs="Arial"/>
          <w:color w:val="000000" w:themeColor="text1"/>
          <w:sz w:val="24"/>
          <w:szCs w:val="24"/>
        </w:rPr>
        <w:t xml:space="preserve">Itarana – ES, </w:t>
      </w:r>
      <w:r w:rsidR="00CD6213" w:rsidRPr="00621C90">
        <w:rPr>
          <w:rFonts w:ascii="Arial" w:hAnsi="Arial" w:cs="Arial"/>
          <w:color w:val="000000" w:themeColor="text1"/>
          <w:sz w:val="24"/>
          <w:szCs w:val="24"/>
        </w:rPr>
        <w:t>23</w:t>
      </w:r>
      <w:r w:rsidR="00B043E1" w:rsidRPr="00621C90">
        <w:rPr>
          <w:rFonts w:ascii="Arial" w:hAnsi="Arial" w:cs="Arial"/>
          <w:color w:val="000000" w:themeColor="text1"/>
          <w:sz w:val="24"/>
          <w:szCs w:val="24"/>
        </w:rPr>
        <w:t xml:space="preserve"> </w:t>
      </w:r>
      <w:r w:rsidR="0001245F" w:rsidRPr="00621C90">
        <w:rPr>
          <w:rFonts w:ascii="Arial" w:hAnsi="Arial" w:cs="Arial"/>
          <w:color w:val="000000" w:themeColor="text1"/>
          <w:sz w:val="24"/>
          <w:szCs w:val="24"/>
        </w:rPr>
        <w:t xml:space="preserve">de </w:t>
      </w:r>
      <w:r w:rsidR="00CD6213" w:rsidRPr="00621C90">
        <w:rPr>
          <w:rFonts w:ascii="Arial" w:hAnsi="Arial" w:cs="Arial"/>
          <w:color w:val="000000" w:themeColor="text1"/>
          <w:sz w:val="24"/>
          <w:szCs w:val="24"/>
        </w:rPr>
        <w:t>abril</w:t>
      </w:r>
      <w:r w:rsidR="00253D71" w:rsidRPr="00621C90">
        <w:rPr>
          <w:rFonts w:ascii="Arial" w:hAnsi="Arial" w:cs="Arial"/>
          <w:color w:val="000000" w:themeColor="text1"/>
          <w:sz w:val="24"/>
          <w:szCs w:val="24"/>
        </w:rPr>
        <w:t xml:space="preserve"> de 2019</w:t>
      </w:r>
      <w:r w:rsidR="0001245F" w:rsidRPr="00621C90">
        <w:rPr>
          <w:rFonts w:ascii="Arial" w:hAnsi="Arial" w:cs="Arial"/>
          <w:color w:val="000000" w:themeColor="text1"/>
          <w:sz w:val="24"/>
          <w:szCs w:val="24"/>
        </w:rPr>
        <w:t>.</w:t>
      </w:r>
    </w:p>
    <w:p w:rsidR="00621C90" w:rsidRDefault="00621C90" w:rsidP="00621C90">
      <w:pPr>
        <w:spacing w:after="0" w:line="240" w:lineRule="auto"/>
        <w:contextualSpacing/>
        <w:jc w:val="right"/>
        <w:rPr>
          <w:rFonts w:ascii="Arial" w:hAnsi="Arial" w:cs="Arial"/>
          <w:b/>
          <w:sz w:val="24"/>
          <w:szCs w:val="24"/>
        </w:rPr>
      </w:pPr>
    </w:p>
    <w:p w:rsidR="00621C90" w:rsidRDefault="00621C90" w:rsidP="00621C90">
      <w:pPr>
        <w:spacing w:after="0" w:line="240" w:lineRule="auto"/>
        <w:contextualSpacing/>
        <w:jc w:val="right"/>
        <w:rPr>
          <w:rFonts w:ascii="Arial" w:hAnsi="Arial" w:cs="Arial"/>
          <w:b/>
          <w:sz w:val="24"/>
          <w:szCs w:val="24"/>
        </w:rPr>
      </w:pPr>
      <w:bookmarkStart w:id="17" w:name="_GoBack"/>
    </w:p>
    <w:bookmarkEnd w:id="17"/>
    <w:p w:rsidR="00FB5D17" w:rsidRPr="00621C90" w:rsidRDefault="00253D71" w:rsidP="00621C90">
      <w:pPr>
        <w:spacing w:after="0" w:line="240" w:lineRule="auto"/>
        <w:contextualSpacing/>
        <w:jc w:val="right"/>
        <w:rPr>
          <w:rFonts w:ascii="Arial" w:hAnsi="Arial" w:cs="Arial"/>
          <w:sz w:val="24"/>
          <w:szCs w:val="24"/>
        </w:rPr>
      </w:pPr>
      <w:r w:rsidRPr="00621C90">
        <w:rPr>
          <w:rFonts w:ascii="Arial" w:hAnsi="Arial" w:cs="Arial"/>
          <w:b/>
          <w:sz w:val="24"/>
          <w:szCs w:val="24"/>
        </w:rPr>
        <w:t>Catarina Demoner Diniz</w:t>
      </w:r>
      <w:r w:rsidR="00231D72" w:rsidRPr="00621C90">
        <w:rPr>
          <w:rFonts w:ascii="Arial" w:hAnsi="Arial" w:cs="Arial"/>
          <w:b/>
          <w:sz w:val="24"/>
          <w:szCs w:val="24"/>
        </w:rPr>
        <w:br/>
      </w:r>
      <w:r w:rsidR="00231D72" w:rsidRPr="00621C90">
        <w:rPr>
          <w:rFonts w:ascii="Arial" w:hAnsi="Arial" w:cs="Arial"/>
          <w:sz w:val="24"/>
          <w:szCs w:val="24"/>
        </w:rPr>
        <w:t>Responsável Técnico - PMI</w:t>
      </w:r>
    </w:p>
    <w:p w:rsidR="00FB5D17" w:rsidRDefault="00253D71" w:rsidP="00621C90">
      <w:pPr>
        <w:spacing w:after="0" w:line="240" w:lineRule="auto"/>
        <w:contextualSpacing/>
        <w:jc w:val="right"/>
        <w:rPr>
          <w:rFonts w:ascii="Arial" w:hAnsi="Arial" w:cs="Arial"/>
          <w:i/>
          <w:szCs w:val="24"/>
        </w:rPr>
      </w:pPr>
      <w:r w:rsidRPr="00621C90">
        <w:rPr>
          <w:rFonts w:ascii="Arial" w:hAnsi="Arial" w:cs="Arial"/>
          <w:i/>
          <w:szCs w:val="24"/>
        </w:rPr>
        <w:t>Engenheira</w:t>
      </w:r>
      <w:r w:rsidR="00FB5D17" w:rsidRPr="00621C90">
        <w:rPr>
          <w:rFonts w:ascii="Arial" w:hAnsi="Arial" w:cs="Arial"/>
          <w:i/>
          <w:szCs w:val="24"/>
        </w:rPr>
        <w:t xml:space="preserve"> Civil - CREA ES-</w:t>
      </w:r>
      <w:r w:rsidRPr="00621C90">
        <w:rPr>
          <w:rFonts w:ascii="Arial" w:hAnsi="Arial" w:cs="Arial"/>
          <w:i/>
          <w:szCs w:val="24"/>
        </w:rPr>
        <w:t>0048118</w:t>
      </w:r>
      <w:r w:rsidR="00FB5D17" w:rsidRPr="00621C90">
        <w:rPr>
          <w:rFonts w:ascii="Arial" w:hAnsi="Arial" w:cs="Arial"/>
          <w:i/>
          <w:szCs w:val="24"/>
        </w:rPr>
        <w:t>/D</w:t>
      </w:r>
    </w:p>
    <w:p w:rsidR="00F4310A" w:rsidRDefault="00F4310A" w:rsidP="00621C90">
      <w:pPr>
        <w:spacing w:after="0" w:line="240" w:lineRule="auto"/>
        <w:contextualSpacing/>
        <w:jc w:val="right"/>
        <w:rPr>
          <w:rFonts w:ascii="Arial" w:hAnsi="Arial" w:cs="Arial"/>
          <w:i/>
          <w:szCs w:val="24"/>
        </w:rPr>
      </w:pPr>
    </w:p>
    <w:p w:rsidR="00F4310A" w:rsidRDefault="00F4310A" w:rsidP="00621C90">
      <w:pPr>
        <w:spacing w:after="0" w:line="240" w:lineRule="auto"/>
        <w:contextualSpacing/>
        <w:jc w:val="right"/>
        <w:rPr>
          <w:rFonts w:ascii="Arial" w:hAnsi="Arial" w:cs="Arial"/>
          <w:i/>
          <w:szCs w:val="24"/>
        </w:rPr>
      </w:pPr>
    </w:p>
    <w:p w:rsidR="0036638F" w:rsidRDefault="0036638F" w:rsidP="00621C90">
      <w:pPr>
        <w:spacing w:after="0" w:line="240" w:lineRule="auto"/>
        <w:contextualSpacing/>
        <w:jc w:val="right"/>
        <w:rPr>
          <w:rFonts w:ascii="Arial" w:hAnsi="Arial" w:cs="Arial"/>
          <w:i/>
          <w:szCs w:val="24"/>
        </w:rPr>
      </w:pPr>
    </w:p>
    <w:p w:rsidR="00F4310A" w:rsidRPr="00621C90" w:rsidRDefault="00F4310A" w:rsidP="00F4310A">
      <w:pPr>
        <w:spacing w:after="0" w:line="240" w:lineRule="auto"/>
        <w:contextualSpacing/>
        <w:jc w:val="right"/>
        <w:rPr>
          <w:rFonts w:ascii="Arial" w:hAnsi="Arial" w:cs="Arial"/>
          <w:sz w:val="24"/>
          <w:szCs w:val="24"/>
        </w:rPr>
      </w:pPr>
      <w:r>
        <w:rPr>
          <w:rFonts w:ascii="Arial" w:hAnsi="Arial" w:cs="Arial"/>
          <w:b/>
          <w:sz w:val="24"/>
          <w:szCs w:val="24"/>
        </w:rPr>
        <w:t xml:space="preserve">Igor Alves </w:t>
      </w:r>
      <w:proofErr w:type="spellStart"/>
      <w:r>
        <w:rPr>
          <w:rFonts w:ascii="Arial" w:hAnsi="Arial" w:cs="Arial"/>
          <w:b/>
          <w:sz w:val="24"/>
          <w:szCs w:val="24"/>
        </w:rPr>
        <w:t>Folador</w:t>
      </w:r>
      <w:proofErr w:type="spellEnd"/>
      <w:r>
        <w:rPr>
          <w:rFonts w:ascii="Arial" w:hAnsi="Arial" w:cs="Arial"/>
          <w:b/>
          <w:sz w:val="24"/>
          <w:szCs w:val="24"/>
        </w:rPr>
        <w:t xml:space="preserve"> </w:t>
      </w:r>
      <w:proofErr w:type="spellStart"/>
      <w:r>
        <w:rPr>
          <w:rFonts w:ascii="Arial" w:hAnsi="Arial" w:cs="Arial"/>
          <w:b/>
          <w:sz w:val="24"/>
          <w:szCs w:val="24"/>
        </w:rPr>
        <w:t>Dominicini</w:t>
      </w:r>
      <w:proofErr w:type="spellEnd"/>
      <w:r w:rsidRPr="00621C90">
        <w:rPr>
          <w:rFonts w:ascii="Arial" w:hAnsi="Arial" w:cs="Arial"/>
          <w:b/>
          <w:sz w:val="24"/>
          <w:szCs w:val="24"/>
        </w:rPr>
        <w:br/>
      </w:r>
      <w:r w:rsidRPr="00621C90">
        <w:rPr>
          <w:rFonts w:ascii="Arial" w:hAnsi="Arial" w:cs="Arial"/>
          <w:sz w:val="24"/>
          <w:szCs w:val="24"/>
        </w:rPr>
        <w:t>Responsável Técnico - PMI</w:t>
      </w:r>
    </w:p>
    <w:p w:rsidR="00F4310A" w:rsidRPr="00621C90" w:rsidRDefault="00F4310A" w:rsidP="00F4310A">
      <w:pPr>
        <w:spacing w:after="0" w:line="240" w:lineRule="auto"/>
        <w:contextualSpacing/>
        <w:jc w:val="right"/>
        <w:rPr>
          <w:rFonts w:ascii="Arial" w:hAnsi="Arial" w:cs="Arial"/>
          <w:i/>
          <w:szCs w:val="24"/>
        </w:rPr>
      </w:pPr>
      <w:r w:rsidRPr="00621C90">
        <w:rPr>
          <w:rFonts w:ascii="Arial" w:hAnsi="Arial" w:cs="Arial"/>
          <w:i/>
          <w:szCs w:val="24"/>
        </w:rPr>
        <w:t>Engenheir</w:t>
      </w:r>
      <w:r>
        <w:rPr>
          <w:rFonts w:ascii="Arial" w:hAnsi="Arial" w:cs="Arial"/>
          <w:i/>
          <w:szCs w:val="24"/>
        </w:rPr>
        <w:t>o</w:t>
      </w:r>
      <w:r w:rsidRPr="00621C90">
        <w:rPr>
          <w:rFonts w:ascii="Arial" w:hAnsi="Arial" w:cs="Arial"/>
          <w:i/>
          <w:szCs w:val="24"/>
        </w:rPr>
        <w:t xml:space="preserve"> Civil - </w:t>
      </w:r>
      <w:r>
        <w:rPr>
          <w:rFonts w:ascii="Arial" w:hAnsi="Arial" w:cs="Arial"/>
          <w:i/>
          <w:szCs w:val="24"/>
        </w:rPr>
        <w:t>CREA</w:t>
      </w:r>
      <w:r w:rsidRPr="00F4310A">
        <w:rPr>
          <w:rFonts w:ascii="Arial" w:hAnsi="Arial" w:cs="Arial"/>
          <w:i/>
          <w:szCs w:val="24"/>
        </w:rPr>
        <w:t xml:space="preserve"> ES-043213/D</w:t>
      </w:r>
    </w:p>
    <w:p w:rsidR="00F4310A" w:rsidRPr="00621C90" w:rsidRDefault="00F4310A" w:rsidP="00621C90">
      <w:pPr>
        <w:spacing w:after="0" w:line="240" w:lineRule="auto"/>
        <w:contextualSpacing/>
        <w:jc w:val="right"/>
        <w:rPr>
          <w:rFonts w:ascii="Arial" w:hAnsi="Arial" w:cs="Arial"/>
          <w:i/>
          <w:szCs w:val="24"/>
        </w:rPr>
      </w:pPr>
    </w:p>
    <w:sectPr w:rsidR="00F4310A" w:rsidRPr="00621C90" w:rsidSect="00EF3CC5">
      <w:headerReference w:type="default" r:id="rId8"/>
      <w:footerReference w:type="default" r:id="rId9"/>
      <w:pgSz w:w="11906" w:h="16838" w:code="9"/>
      <w:pgMar w:top="2095" w:right="1133" w:bottom="1276" w:left="1418" w:header="709" w:footer="2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00AA" w:rsidRDefault="002A00AA" w:rsidP="008410AF">
      <w:pPr>
        <w:spacing w:after="0" w:line="240" w:lineRule="auto"/>
      </w:pPr>
      <w:r>
        <w:separator/>
      </w:r>
    </w:p>
  </w:endnote>
  <w:endnote w:type="continuationSeparator" w:id="0">
    <w:p w:rsidR="002A00AA" w:rsidRDefault="002A00AA" w:rsidP="00841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62031705"/>
      <w:docPartObj>
        <w:docPartGallery w:val="Page Numbers (Bottom of Page)"/>
        <w:docPartUnique/>
      </w:docPartObj>
    </w:sdtPr>
    <w:sdtEndPr/>
    <w:sdtContent>
      <w:p w:rsidR="0065463F" w:rsidRPr="00257E05" w:rsidRDefault="0065463F" w:rsidP="006901F4">
        <w:pPr>
          <w:pStyle w:val="Rodap"/>
          <w:jc w:val="right"/>
          <w:rPr>
            <w:sz w:val="20"/>
          </w:rPr>
        </w:pPr>
        <w:r w:rsidRPr="00257E05">
          <w:rPr>
            <w:sz w:val="20"/>
          </w:rPr>
          <w:t>Rua Elias Estevão Colnago, nº 65 – Centro - Itarana/ES   CEP 29620-000    Tel.: (27) 3720-4900</w:t>
        </w:r>
        <w:r w:rsidR="00257E05" w:rsidRPr="00257E05">
          <w:rPr>
            <w:sz w:val="20"/>
          </w:rPr>
          <w:ptab w:relativeTo="margin" w:alignment="right" w:leader="none"/>
        </w:r>
        <w:r w:rsidR="00D24561" w:rsidRPr="00257E05">
          <w:rPr>
            <w:sz w:val="20"/>
          </w:rPr>
          <w:fldChar w:fldCharType="begin"/>
        </w:r>
        <w:r w:rsidR="00257E05" w:rsidRPr="00257E05">
          <w:rPr>
            <w:sz w:val="20"/>
          </w:rPr>
          <w:instrText xml:space="preserve"> PAGE  \* Arabic  \* MERGEFORMAT </w:instrText>
        </w:r>
        <w:r w:rsidR="00D24561" w:rsidRPr="00257E05">
          <w:rPr>
            <w:sz w:val="20"/>
          </w:rPr>
          <w:fldChar w:fldCharType="separate"/>
        </w:r>
        <w:r w:rsidR="00654292">
          <w:rPr>
            <w:noProof/>
            <w:sz w:val="20"/>
          </w:rPr>
          <w:t>2</w:t>
        </w:r>
        <w:r w:rsidR="00D24561" w:rsidRPr="00257E05">
          <w:rPr>
            <w:sz w:val="20"/>
          </w:rPr>
          <w:fldChar w:fldCharType="end"/>
        </w:r>
        <w:r w:rsidR="00257E05">
          <w:rPr>
            <w:sz w:val="20"/>
          </w:rPr>
          <w:t xml:space="preserve"> de </w:t>
        </w:r>
        <w:r w:rsidR="006901F4">
          <w:rPr>
            <w:sz w:val="20"/>
          </w:rPr>
          <w:t>12</w:t>
        </w:r>
      </w:p>
    </w:sdtContent>
  </w:sdt>
  <w:p w:rsidR="00FB5D17" w:rsidRDefault="00FB5D17" w:rsidP="00FB5D17">
    <w:pPr>
      <w:pStyle w:val="Rodap"/>
      <w:ind w:left="-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00AA" w:rsidRDefault="002A00AA" w:rsidP="008410AF">
      <w:pPr>
        <w:spacing w:after="0" w:line="240" w:lineRule="auto"/>
      </w:pPr>
      <w:r>
        <w:separator/>
      </w:r>
    </w:p>
  </w:footnote>
  <w:footnote w:type="continuationSeparator" w:id="0">
    <w:p w:rsidR="002A00AA" w:rsidRDefault="002A00AA" w:rsidP="00841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D17" w:rsidRDefault="00FB5D17" w:rsidP="00FB5D17">
    <w:pPr>
      <w:pStyle w:val="Cabealho"/>
      <w:jc w:val="center"/>
    </w:pPr>
    <w:r w:rsidRPr="00FB5D17">
      <w:rPr>
        <w:noProof/>
        <w:lang w:eastAsia="pt-BR"/>
      </w:rPr>
      <w:drawing>
        <wp:anchor distT="0" distB="0" distL="114300" distR="114300" simplePos="0" relativeHeight="251658240" behindDoc="0" locked="0" layoutInCell="1" allowOverlap="1">
          <wp:simplePos x="0" y="0"/>
          <wp:positionH relativeFrom="column">
            <wp:posOffset>1452245</wp:posOffset>
          </wp:positionH>
          <wp:positionV relativeFrom="paragraph">
            <wp:posOffset>-307340</wp:posOffset>
          </wp:positionV>
          <wp:extent cx="2667000" cy="1094740"/>
          <wp:effectExtent l="0" t="0" r="0" b="0"/>
          <wp:wrapSquare wrapText="bothSides"/>
          <wp:docPr id="3" name="Imagem 3" descr="C:\Users\Júlia\Google Drive\Logo Prefei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úlia\Google Drive\Logo Prefei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1094740"/>
                  </a:xfrm>
                  <a:prstGeom prst="rect">
                    <a:avLst/>
                  </a:prstGeom>
                  <a:noFill/>
                  <a:ln>
                    <a:noFill/>
                  </a:ln>
                </pic:spPr>
              </pic:pic>
            </a:graphicData>
          </a:graphic>
        </wp:anchor>
      </w:drawing>
    </w:r>
  </w:p>
  <w:p w:rsidR="00FB5D17" w:rsidRPr="00FB5D17" w:rsidRDefault="00FB5D17">
    <w:pPr>
      <w:pStyle w:val="Cabealh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B10E4"/>
    <w:multiLevelType w:val="hybridMultilevel"/>
    <w:tmpl w:val="591C00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F015E4D"/>
    <w:multiLevelType w:val="hybridMultilevel"/>
    <w:tmpl w:val="EA96418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0A32A6F"/>
    <w:multiLevelType w:val="hybridMultilevel"/>
    <w:tmpl w:val="18A6F42A"/>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3" w15:restartNumberingAfterBreak="0">
    <w:nsid w:val="4B3F70F4"/>
    <w:multiLevelType w:val="hybridMultilevel"/>
    <w:tmpl w:val="1B56169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79954E9"/>
    <w:multiLevelType w:val="hybridMultilevel"/>
    <w:tmpl w:val="F1EA27D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78CC75C3"/>
    <w:multiLevelType w:val="multilevel"/>
    <w:tmpl w:val="37B0AAE6"/>
    <w:lvl w:ilvl="0">
      <w:start w:val="4"/>
      <w:numFmt w:val="decimal"/>
      <w:lvlText w:val="%1"/>
      <w:lvlJc w:val="left"/>
      <w:pPr>
        <w:ind w:left="555" w:hanging="555"/>
      </w:pPr>
      <w:rPr>
        <w:rFonts w:hint="default"/>
      </w:rPr>
    </w:lvl>
    <w:lvl w:ilvl="1">
      <w:start w:val="4"/>
      <w:numFmt w:val="decimal"/>
      <w:lvlText w:val="%1.%2"/>
      <w:lvlJc w:val="left"/>
      <w:pPr>
        <w:ind w:left="768" w:hanging="55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6" w15:restartNumberingAfterBreak="0">
    <w:nsid w:val="7A6260E0"/>
    <w:multiLevelType w:val="hybridMultilevel"/>
    <w:tmpl w:val="8F9021D8"/>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10AF"/>
    <w:rsid w:val="000011B0"/>
    <w:rsid w:val="0001245F"/>
    <w:rsid w:val="00061C62"/>
    <w:rsid w:val="000669E9"/>
    <w:rsid w:val="0007011C"/>
    <w:rsid w:val="000719E3"/>
    <w:rsid w:val="000834E6"/>
    <w:rsid w:val="000856BD"/>
    <w:rsid w:val="000D43FD"/>
    <w:rsid w:val="00114DFA"/>
    <w:rsid w:val="00121052"/>
    <w:rsid w:val="00136AAD"/>
    <w:rsid w:val="001376E0"/>
    <w:rsid w:val="0014586D"/>
    <w:rsid w:val="00163D7A"/>
    <w:rsid w:val="00170674"/>
    <w:rsid w:val="001B18E0"/>
    <w:rsid w:val="001B48DA"/>
    <w:rsid w:val="001C4A20"/>
    <w:rsid w:val="001C5D3B"/>
    <w:rsid w:val="001F6108"/>
    <w:rsid w:val="00206CB9"/>
    <w:rsid w:val="00224AAB"/>
    <w:rsid w:val="00231D72"/>
    <w:rsid w:val="00232057"/>
    <w:rsid w:val="00235153"/>
    <w:rsid w:val="00241B2E"/>
    <w:rsid w:val="00244C0D"/>
    <w:rsid w:val="00253D71"/>
    <w:rsid w:val="00254EF1"/>
    <w:rsid w:val="00257E05"/>
    <w:rsid w:val="00265FD5"/>
    <w:rsid w:val="00281F74"/>
    <w:rsid w:val="002A00AA"/>
    <w:rsid w:val="002B076A"/>
    <w:rsid w:val="003058DC"/>
    <w:rsid w:val="00305E8F"/>
    <w:rsid w:val="00334030"/>
    <w:rsid w:val="003372A0"/>
    <w:rsid w:val="00354854"/>
    <w:rsid w:val="0036638F"/>
    <w:rsid w:val="00387BE3"/>
    <w:rsid w:val="003A345D"/>
    <w:rsid w:val="003C0FE5"/>
    <w:rsid w:val="004105A9"/>
    <w:rsid w:val="00411FF4"/>
    <w:rsid w:val="00457B89"/>
    <w:rsid w:val="004658C1"/>
    <w:rsid w:val="00466629"/>
    <w:rsid w:val="004737DD"/>
    <w:rsid w:val="004843A4"/>
    <w:rsid w:val="004B3AAA"/>
    <w:rsid w:val="004D2E68"/>
    <w:rsid w:val="004D2F28"/>
    <w:rsid w:val="004E14D1"/>
    <w:rsid w:val="004E5585"/>
    <w:rsid w:val="004F25D1"/>
    <w:rsid w:val="0050325E"/>
    <w:rsid w:val="005337BF"/>
    <w:rsid w:val="00565FAC"/>
    <w:rsid w:val="00587CA2"/>
    <w:rsid w:val="00590C9E"/>
    <w:rsid w:val="00592F8D"/>
    <w:rsid w:val="005937DB"/>
    <w:rsid w:val="005A74BC"/>
    <w:rsid w:val="005B6F70"/>
    <w:rsid w:val="005C15A1"/>
    <w:rsid w:val="005C2564"/>
    <w:rsid w:val="005E3AE8"/>
    <w:rsid w:val="005E49CD"/>
    <w:rsid w:val="00600C71"/>
    <w:rsid w:val="0060766F"/>
    <w:rsid w:val="00613737"/>
    <w:rsid w:val="006168F6"/>
    <w:rsid w:val="00621C90"/>
    <w:rsid w:val="00654292"/>
    <w:rsid w:val="0065463F"/>
    <w:rsid w:val="0068791A"/>
    <w:rsid w:val="006901F4"/>
    <w:rsid w:val="006921A7"/>
    <w:rsid w:val="006958BD"/>
    <w:rsid w:val="00696DFE"/>
    <w:rsid w:val="006A5701"/>
    <w:rsid w:val="006C2DAC"/>
    <w:rsid w:val="006E5E17"/>
    <w:rsid w:val="006F0B51"/>
    <w:rsid w:val="006F5E1E"/>
    <w:rsid w:val="0072730E"/>
    <w:rsid w:val="007366D0"/>
    <w:rsid w:val="007641B1"/>
    <w:rsid w:val="007658DF"/>
    <w:rsid w:val="007D044A"/>
    <w:rsid w:val="007D47DC"/>
    <w:rsid w:val="00804271"/>
    <w:rsid w:val="00812629"/>
    <w:rsid w:val="008201DE"/>
    <w:rsid w:val="008410AF"/>
    <w:rsid w:val="00877BE7"/>
    <w:rsid w:val="008901D7"/>
    <w:rsid w:val="008A04AF"/>
    <w:rsid w:val="008E1845"/>
    <w:rsid w:val="008E30DC"/>
    <w:rsid w:val="00926586"/>
    <w:rsid w:val="00926BDD"/>
    <w:rsid w:val="00937B92"/>
    <w:rsid w:val="0094513E"/>
    <w:rsid w:val="00952ACE"/>
    <w:rsid w:val="00984266"/>
    <w:rsid w:val="00997CAE"/>
    <w:rsid w:val="009E2557"/>
    <w:rsid w:val="009F3EFC"/>
    <w:rsid w:val="00A024B6"/>
    <w:rsid w:val="00A30101"/>
    <w:rsid w:val="00A4035C"/>
    <w:rsid w:val="00A62ED1"/>
    <w:rsid w:val="00A832B7"/>
    <w:rsid w:val="00A84787"/>
    <w:rsid w:val="00A864A6"/>
    <w:rsid w:val="00AB72E0"/>
    <w:rsid w:val="00AD6776"/>
    <w:rsid w:val="00B02AE8"/>
    <w:rsid w:val="00B043E1"/>
    <w:rsid w:val="00B104F9"/>
    <w:rsid w:val="00B10883"/>
    <w:rsid w:val="00B76E64"/>
    <w:rsid w:val="00B8309E"/>
    <w:rsid w:val="00BB481D"/>
    <w:rsid w:val="00BD2726"/>
    <w:rsid w:val="00BF1B5E"/>
    <w:rsid w:val="00C07D94"/>
    <w:rsid w:val="00C15958"/>
    <w:rsid w:val="00C16773"/>
    <w:rsid w:val="00C16958"/>
    <w:rsid w:val="00C3202E"/>
    <w:rsid w:val="00C32067"/>
    <w:rsid w:val="00C60B19"/>
    <w:rsid w:val="00C77712"/>
    <w:rsid w:val="00C91277"/>
    <w:rsid w:val="00CA4746"/>
    <w:rsid w:val="00CC2ADC"/>
    <w:rsid w:val="00CD6213"/>
    <w:rsid w:val="00CE1166"/>
    <w:rsid w:val="00D00A8E"/>
    <w:rsid w:val="00D24561"/>
    <w:rsid w:val="00D4470B"/>
    <w:rsid w:val="00D838F6"/>
    <w:rsid w:val="00D8397F"/>
    <w:rsid w:val="00D85FDA"/>
    <w:rsid w:val="00DA2959"/>
    <w:rsid w:val="00DD3427"/>
    <w:rsid w:val="00DF1DE0"/>
    <w:rsid w:val="00E14ACE"/>
    <w:rsid w:val="00E23E02"/>
    <w:rsid w:val="00E3342B"/>
    <w:rsid w:val="00E36DD6"/>
    <w:rsid w:val="00E57A1D"/>
    <w:rsid w:val="00E77A17"/>
    <w:rsid w:val="00E91644"/>
    <w:rsid w:val="00EE604E"/>
    <w:rsid w:val="00EF3CC5"/>
    <w:rsid w:val="00F1577C"/>
    <w:rsid w:val="00F3470D"/>
    <w:rsid w:val="00F4310A"/>
    <w:rsid w:val="00F501A1"/>
    <w:rsid w:val="00F73A0F"/>
    <w:rsid w:val="00F742B6"/>
    <w:rsid w:val="00FA53FA"/>
    <w:rsid w:val="00FB19CF"/>
    <w:rsid w:val="00FB5D17"/>
    <w:rsid w:val="00FF69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ED3EEC"/>
  <w15:docId w15:val="{1D31A236-E5A9-4236-85A8-6F1EE9846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B89"/>
  </w:style>
  <w:style w:type="paragraph" w:styleId="Ttulo1">
    <w:name w:val="heading 1"/>
    <w:basedOn w:val="Normal"/>
    <w:next w:val="Normal"/>
    <w:link w:val="Ttulo1Char"/>
    <w:uiPriority w:val="9"/>
    <w:qFormat/>
    <w:rsid w:val="001C5D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4D2E6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4D2E6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410A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410AF"/>
  </w:style>
  <w:style w:type="paragraph" w:styleId="Rodap">
    <w:name w:val="footer"/>
    <w:basedOn w:val="Normal"/>
    <w:link w:val="RodapChar"/>
    <w:uiPriority w:val="99"/>
    <w:unhideWhenUsed/>
    <w:rsid w:val="008410AF"/>
    <w:pPr>
      <w:tabs>
        <w:tab w:val="center" w:pos="4252"/>
        <w:tab w:val="right" w:pos="8504"/>
      </w:tabs>
      <w:spacing w:after="0" w:line="240" w:lineRule="auto"/>
    </w:pPr>
  </w:style>
  <w:style w:type="character" w:customStyle="1" w:styleId="RodapChar">
    <w:name w:val="Rodapé Char"/>
    <w:basedOn w:val="Fontepargpadro"/>
    <w:link w:val="Rodap"/>
    <w:uiPriority w:val="99"/>
    <w:rsid w:val="008410AF"/>
  </w:style>
  <w:style w:type="paragraph" w:styleId="PargrafodaLista">
    <w:name w:val="List Paragraph"/>
    <w:basedOn w:val="Normal"/>
    <w:uiPriority w:val="34"/>
    <w:qFormat/>
    <w:rsid w:val="008410AF"/>
    <w:pPr>
      <w:ind w:left="720"/>
      <w:contextualSpacing/>
    </w:pPr>
  </w:style>
  <w:style w:type="paragraph" w:styleId="Textodebalo">
    <w:name w:val="Balloon Text"/>
    <w:basedOn w:val="Normal"/>
    <w:link w:val="TextodebaloChar"/>
    <w:uiPriority w:val="99"/>
    <w:semiHidden/>
    <w:unhideWhenUsed/>
    <w:rsid w:val="00FB5D1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B5D17"/>
    <w:rPr>
      <w:rFonts w:ascii="Segoe UI" w:hAnsi="Segoe UI" w:cs="Segoe UI"/>
      <w:sz w:val="18"/>
      <w:szCs w:val="18"/>
    </w:rPr>
  </w:style>
  <w:style w:type="character" w:customStyle="1" w:styleId="Ttulo1Char">
    <w:name w:val="Título 1 Char"/>
    <w:basedOn w:val="Fontepargpadro"/>
    <w:link w:val="Ttulo1"/>
    <w:uiPriority w:val="9"/>
    <w:rsid w:val="001C5D3B"/>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uiPriority w:val="9"/>
    <w:rsid w:val="004D2E68"/>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uiPriority w:val="9"/>
    <w:semiHidden/>
    <w:rsid w:val="004D2E68"/>
    <w:rPr>
      <w:rFonts w:asciiTheme="majorHAnsi" w:eastAsiaTheme="majorEastAsia" w:hAnsiTheme="majorHAnsi" w:cstheme="majorBidi"/>
      <w:color w:val="1F4D78" w:themeColor="accent1" w:themeShade="7F"/>
      <w:sz w:val="24"/>
      <w:szCs w:val="24"/>
    </w:rPr>
  </w:style>
  <w:style w:type="paragraph" w:styleId="CabealhodoSumrio">
    <w:name w:val="TOC Heading"/>
    <w:basedOn w:val="Ttulo1"/>
    <w:next w:val="Normal"/>
    <w:uiPriority w:val="39"/>
    <w:semiHidden/>
    <w:unhideWhenUsed/>
    <w:qFormat/>
    <w:rsid w:val="00CE1166"/>
    <w:pPr>
      <w:spacing w:before="480" w:line="276" w:lineRule="auto"/>
      <w:outlineLvl w:val="9"/>
    </w:pPr>
    <w:rPr>
      <w:b/>
      <w:bCs/>
      <w:sz w:val="28"/>
      <w:szCs w:val="28"/>
    </w:rPr>
  </w:style>
  <w:style w:type="paragraph" w:styleId="Sumrio1">
    <w:name w:val="toc 1"/>
    <w:basedOn w:val="Normal"/>
    <w:next w:val="Normal"/>
    <w:autoRedefine/>
    <w:uiPriority w:val="39"/>
    <w:unhideWhenUsed/>
    <w:rsid w:val="00CE1166"/>
    <w:pPr>
      <w:spacing w:after="100"/>
    </w:pPr>
  </w:style>
  <w:style w:type="paragraph" w:styleId="Sumrio2">
    <w:name w:val="toc 2"/>
    <w:basedOn w:val="Normal"/>
    <w:next w:val="Normal"/>
    <w:autoRedefine/>
    <w:uiPriority w:val="39"/>
    <w:unhideWhenUsed/>
    <w:rsid w:val="00CE1166"/>
    <w:pPr>
      <w:spacing w:after="100"/>
      <w:ind w:left="220"/>
    </w:pPr>
  </w:style>
  <w:style w:type="paragraph" w:styleId="Sumrio3">
    <w:name w:val="toc 3"/>
    <w:basedOn w:val="Normal"/>
    <w:next w:val="Normal"/>
    <w:autoRedefine/>
    <w:uiPriority w:val="39"/>
    <w:unhideWhenUsed/>
    <w:rsid w:val="00CE1166"/>
    <w:pPr>
      <w:spacing w:after="100"/>
      <w:ind w:left="440"/>
    </w:pPr>
  </w:style>
  <w:style w:type="character" w:styleId="Hyperlink">
    <w:name w:val="Hyperlink"/>
    <w:basedOn w:val="Fontepargpadro"/>
    <w:uiPriority w:val="99"/>
    <w:unhideWhenUsed/>
    <w:rsid w:val="00CE11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801373">
      <w:bodyDiv w:val="1"/>
      <w:marLeft w:val="0"/>
      <w:marRight w:val="0"/>
      <w:marTop w:val="0"/>
      <w:marBottom w:val="0"/>
      <w:divBdr>
        <w:top w:val="none" w:sz="0" w:space="0" w:color="auto"/>
        <w:left w:val="none" w:sz="0" w:space="0" w:color="auto"/>
        <w:bottom w:val="none" w:sz="0" w:space="0" w:color="auto"/>
        <w:right w:val="none" w:sz="0" w:space="0" w:color="auto"/>
      </w:divBdr>
    </w:div>
    <w:div w:id="189369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88865-7606-4CCC-98D8-D7ABA4937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1</Pages>
  <Words>3240</Words>
  <Characters>17498</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Matheus Sofiste Teixeira</dc:creator>
  <cp:lastModifiedBy>Catarina Demoner Diniz</cp:lastModifiedBy>
  <cp:revision>67</cp:revision>
  <cp:lastPrinted>2019-05-16T12:26:00Z</cp:lastPrinted>
  <dcterms:created xsi:type="dcterms:W3CDTF">2018-03-21T13:18:00Z</dcterms:created>
  <dcterms:modified xsi:type="dcterms:W3CDTF">2019-05-16T12:31:00Z</dcterms:modified>
</cp:coreProperties>
</file>